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7A064" w14:textId="77777777" w:rsidR="004C10B5" w:rsidRPr="00AE1CA1" w:rsidRDefault="004C10B5" w:rsidP="00E24F09">
      <w:pPr>
        <w:spacing w:after="0" w:line="240" w:lineRule="auto"/>
        <w:rPr>
          <w:rFonts w:ascii="Arial" w:hAnsi="Arial" w:cs="Arial"/>
          <w:b/>
          <w:bCs/>
        </w:rPr>
      </w:pPr>
    </w:p>
    <w:p w14:paraId="08C0CBD6" w14:textId="77777777" w:rsidR="004C10B5" w:rsidRPr="00AE1CA1" w:rsidRDefault="004C10B5" w:rsidP="00E24F09">
      <w:pPr>
        <w:spacing w:after="0" w:line="240" w:lineRule="auto"/>
        <w:rPr>
          <w:rFonts w:ascii="Arial" w:hAnsi="Arial" w:cs="Arial"/>
          <w:b/>
          <w:bCs/>
        </w:rPr>
      </w:pPr>
    </w:p>
    <w:p w14:paraId="67588A5C" w14:textId="77777777" w:rsidR="004C10B5" w:rsidRPr="00AE1CA1" w:rsidRDefault="004C10B5" w:rsidP="00E24F09">
      <w:pPr>
        <w:pStyle w:val="BodyText"/>
        <w:spacing w:before="9"/>
      </w:pPr>
      <w:r w:rsidRPr="00AE1CA1">
        <w:rPr>
          <w:noProof/>
        </w:rPr>
        <w:drawing>
          <wp:anchor distT="0" distB="0" distL="114300" distR="114300" simplePos="0" relativeHeight="251659264" behindDoc="1" locked="0" layoutInCell="1" allowOverlap="1" wp14:anchorId="72F6E61E" wp14:editId="04E6F2E1">
            <wp:simplePos x="0" y="0"/>
            <wp:positionH relativeFrom="margin">
              <wp:align>center</wp:align>
            </wp:positionH>
            <wp:positionV relativeFrom="paragraph">
              <wp:posOffset>114</wp:posOffset>
            </wp:positionV>
            <wp:extent cx="4351020" cy="2308860"/>
            <wp:effectExtent l="0" t="0" r="0" b="0"/>
            <wp:wrapTight wrapText="bothSides">
              <wp:wrapPolygon edited="0">
                <wp:start x="0" y="0"/>
                <wp:lineTo x="0" y="21386"/>
                <wp:lineTo x="21468" y="21386"/>
                <wp:lineTo x="21468" y="0"/>
                <wp:lineTo x="0" y="0"/>
              </wp:wrapPolygon>
            </wp:wrapTight>
            <wp:docPr id="886530000" name="image1.jpeg" descr="A logo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30000" name="image1.jpeg" descr="A logo with green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51020" cy="2308860"/>
                    </a:xfrm>
                    <a:prstGeom prst="rect">
                      <a:avLst/>
                    </a:prstGeom>
                  </pic:spPr>
                </pic:pic>
              </a:graphicData>
            </a:graphic>
            <wp14:sizeRelH relativeFrom="margin">
              <wp14:pctWidth>0</wp14:pctWidth>
            </wp14:sizeRelH>
            <wp14:sizeRelV relativeFrom="margin">
              <wp14:pctHeight>0</wp14:pctHeight>
            </wp14:sizeRelV>
          </wp:anchor>
        </w:drawing>
      </w:r>
    </w:p>
    <w:p w14:paraId="4AC0DF69" w14:textId="77777777" w:rsidR="004C10B5" w:rsidRPr="00AE1CA1" w:rsidRDefault="004C10B5" w:rsidP="00E24F09">
      <w:pPr>
        <w:pStyle w:val="BodyText"/>
        <w:ind w:left="152"/>
      </w:pPr>
    </w:p>
    <w:p w14:paraId="64479FE0" w14:textId="77777777" w:rsidR="004C10B5" w:rsidRPr="00AE1CA1" w:rsidRDefault="004C10B5" w:rsidP="00E24F09">
      <w:pPr>
        <w:pStyle w:val="BodyText"/>
      </w:pPr>
    </w:p>
    <w:p w14:paraId="2ACD4153" w14:textId="77777777" w:rsidR="004C10B5" w:rsidRPr="00AE1CA1" w:rsidRDefault="004C10B5" w:rsidP="00E24F09">
      <w:pPr>
        <w:pStyle w:val="BodyText"/>
      </w:pPr>
    </w:p>
    <w:p w14:paraId="1F4FC4AD" w14:textId="77777777" w:rsidR="004C10B5" w:rsidRPr="00AE1CA1" w:rsidRDefault="004C10B5" w:rsidP="00E24F09">
      <w:pPr>
        <w:pStyle w:val="BodyText"/>
      </w:pPr>
    </w:p>
    <w:p w14:paraId="5238EB2D" w14:textId="77777777" w:rsidR="004C10B5" w:rsidRPr="00AE1CA1" w:rsidRDefault="004C10B5" w:rsidP="00E24F09">
      <w:pPr>
        <w:pStyle w:val="BodyText"/>
      </w:pPr>
    </w:p>
    <w:p w14:paraId="6CA2FE61" w14:textId="77777777" w:rsidR="004C10B5" w:rsidRPr="00AE1CA1" w:rsidRDefault="004C10B5" w:rsidP="00E24F09">
      <w:pPr>
        <w:pStyle w:val="BodyText"/>
        <w:spacing w:before="7"/>
      </w:pPr>
    </w:p>
    <w:tbl>
      <w:tblPr>
        <w:tblStyle w:val="TableGrid"/>
        <w:tblpPr w:leftFromText="180" w:rightFromText="180" w:vertAnchor="page" w:horzAnchor="margin" w:tblpY="11070"/>
        <w:tblW w:w="10060" w:type="dxa"/>
        <w:tblLook w:val="04A0" w:firstRow="1" w:lastRow="0" w:firstColumn="1" w:lastColumn="0" w:noHBand="0" w:noVBand="1"/>
      </w:tblPr>
      <w:tblGrid>
        <w:gridCol w:w="3681"/>
        <w:gridCol w:w="6379"/>
      </w:tblGrid>
      <w:tr w:rsidR="004C10B5" w:rsidRPr="00AE1CA1" w14:paraId="7FAD62BE" w14:textId="77777777" w:rsidTr="00E45381">
        <w:trPr>
          <w:trHeight w:val="557"/>
        </w:trPr>
        <w:tc>
          <w:tcPr>
            <w:tcW w:w="3681" w:type="dxa"/>
          </w:tcPr>
          <w:p w14:paraId="4405B1B2" w14:textId="77777777" w:rsidR="004C10B5" w:rsidRPr="00AE1CA1" w:rsidRDefault="004C10B5" w:rsidP="00E24F09">
            <w:pPr>
              <w:pStyle w:val="Title"/>
              <w:spacing w:line="259" w:lineRule="auto"/>
              <w:rPr>
                <w:rFonts w:ascii="Arial" w:hAnsi="Arial" w:cs="Arial"/>
                <w:sz w:val="22"/>
                <w:szCs w:val="22"/>
              </w:rPr>
            </w:pPr>
            <w:bookmarkStart w:id="0" w:name="12._Review_of_Corporate_Governance_Polic"/>
            <w:bookmarkStart w:id="1" w:name="Appendix_3_Whistleblowing_Policy"/>
            <w:bookmarkEnd w:id="0"/>
            <w:bookmarkEnd w:id="1"/>
            <w:r w:rsidRPr="00AE1CA1">
              <w:rPr>
                <w:rFonts w:ascii="Arial" w:hAnsi="Arial" w:cs="Arial"/>
                <w:sz w:val="22"/>
                <w:szCs w:val="22"/>
              </w:rPr>
              <w:t xml:space="preserve">Item </w:t>
            </w:r>
          </w:p>
        </w:tc>
        <w:tc>
          <w:tcPr>
            <w:tcW w:w="6379" w:type="dxa"/>
          </w:tcPr>
          <w:p w14:paraId="297EC737" w14:textId="77777777" w:rsidR="004C10B5" w:rsidRPr="00AE1CA1" w:rsidRDefault="004C10B5" w:rsidP="00E24F09">
            <w:pPr>
              <w:pStyle w:val="Title"/>
              <w:spacing w:line="259" w:lineRule="auto"/>
              <w:rPr>
                <w:rFonts w:ascii="Arial" w:hAnsi="Arial" w:cs="Arial"/>
                <w:sz w:val="22"/>
                <w:szCs w:val="22"/>
              </w:rPr>
            </w:pPr>
            <w:r w:rsidRPr="00AE1CA1">
              <w:rPr>
                <w:rFonts w:ascii="Arial" w:hAnsi="Arial" w:cs="Arial"/>
                <w:sz w:val="22"/>
                <w:szCs w:val="22"/>
              </w:rPr>
              <w:t>Details</w:t>
            </w:r>
          </w:p>
        </w:tc>
      </w:tr>
      <w:tr w:rsidR="004C10B5" w:rsidRPr="00AE1CA1" w14:paraId="1190C95F" w14:textId="77777777" w:rsidTr="00E45381">
        <w:tc>
          <w:tcPr>
            <w:tcW w:w="3681" w:type="dxa"/>
          </w:tcPr>
          <w:p w14:paraId="39B20417" w14:textId="77777777" w:rsidR="004C10B5" w:rsidRPr="00AE1CA1" w:rsidRDefault="004C10B5" w:rsidP="00E24F09">
            <w:pPr>
              <w:pStyle w:val="Title"/>
              <w:spacing w:line="259" w:lineRule="auto"/>
              <w:rPr>
                <w:rFonts w:ascii="Arial" w:hAnsi="Arial" w:cs="Arial"/>
                <w:b/>
                <w:bCs/>
                <w:sz w:val="22"/>
                <w:szCs w:val="22"/>
              </w:rPr>
            </w:pPr>
            <w:r w:rsidRPr="00AE1CA1">
              <w:rPr>
                <w:rFonts w:ascii="Arial" w:hAnsi="Arial" w:cs="Arial"/>
                <w:sz w:val="22"/>
                <w:szCs w:val="22"/>
              </w:rPr>
              <w:t>Reference:</w:t>
            </w:r>
          </w:p>
        </w:tc>
        <w:tc>
          <w:tcPr>
            <w:tcW w:w="6379" w:type="dxa"/>
          </w:tcPr>
          <w:p w14:paraId="7D53C3F0" w14:textId="0F907447" w:rsidR="004C10B5" w:rsidRPr="00AE1CA1" w:rsidRDefault="004C10B5" w:rsidP="00E24F09">
            <w:pPr>
              <w:pStyle w:val="Title"/>
              <w:spacing w:line="259" w:lineRule="auto"/>
              <w:rPr>
                <w:rFonts w:ascii="Arial" w:hAnsi="Arial" w:cs="Arial"/>
                <w:b/>
                <w:bCs/>
                <w:sz w:val="22"/>
                <w:szCs w:val="22"/>
              </w:rPr>
            </w:pPr>
          </w:p>
        </w:tc>
      </w:tr>
      <w:tr w:rsidR="004C10B5" w:rsidRPr="00AE1CA1" w14:paraId="3EB2661E" w14:textId="77777777" w:rsidTr="00E45381">
        <w:tc>
          <w:tcPr>
            <w:tcW w:w="3681" w:type="dxa"/>
          </w:tcPr>
          <w:p w14:paraId="7A8A0CA9" w14:textId="77777777" w:rsidR="004C10B5" w:rsidRPr="00AE1CA1" w:rsidRDefault="004C10B5" w:rsidP="00E24F09">
            <w:pPr>
              <w:pStyle w:val="Title"/>
              <w:spacing w:line="259" w:lineRule="auto"/>
              <w:rPr>
                <w:rFonts w:ascii="Arial" w:hAnsi="Arial" w:cs="Arial"/>
                <w:b/>
                <w:bCs/>
                <w:sz w:val="22"/>
                <w:szCs w:val="22"/>
              </w:rPr>
            </w:pPr>
            <w:r w:rsidRPr="00AE1CA1">
              <w:rPr>
                <w:rFonts w:ascii="Arial" w:hAnsi="Arial" w:cs="Arial"/>
                <w:sz w:val="22"/>
                <w:szCs w:val="22"/>
              </w:rPr>
              <w:t>Status:</w:t>
            </w:r>
          </w:p>
        </w:tc>
        <w:tc>
          <w:tcPr>
            <w:tcW w:w="6379" w:type="dxa"/>
          </w:tcPr>
          <w:p w14:paraId="1D14B6B8" w14:textId="37435CE9" w:rsidR="004C10B5" w:rsidRPr="00AE1CA1" w:rsidRDefault="009C369E" w:rsidP="00E24F09">
            <w:pPr>
              <w:pStyle w:val="Title"/>
              <w:spacing w:line="259" w:lineRule="auto"/>
              <w:rPr>
                <w:rFonts w:ascii="Arial" w:hAnsi="Arial" w:cs="Arial"/>
                <w:b/>
                <w:bCs/>
                <w:sz w:val="22"/>
                <w:szCs w:val="22"/>
              </w:rPr>
            </w:pPr>
            <w:r>
              <w:rPr>
                <w:rFonts w:ascii="Arial" w:hAnsi="Arial" w:cs="Arial"/>
                <w:b/>
                <w:bCs/>
                <w:sz w:val="22"/>
                <w:szCs w:val="22"/>
              </w:rPr>
              <w:t>Final</w:t>
            </w:r>
          </w:p>
        </w:tc>
      </w:tr>
      <w:tr w:rsidR="004C10B5" w:rsidRPr="00AE1CA1" w14:paraId="44C6C611" w14:textId="77777777" w:rsidTr="00E45381">
        <w:tc>
          <w:tcPr>
            <w:tcW w:w="3681" w:type="dxa"/>
          </w:tcPr>
          <w:p w14:paraId="5D046C5B" w14:textId="77777777" w:rsidR="004C10B5" w:rsidRPr="00AE1CA1" w:rsidRDefault="004C10B5" w:rsidP="00E24F09">
            <w:pPr>
              <w:pStyle w:val="Title"/>
              <w:spacing w:line="259" w:lineRule="auto"/>
              <w:rPr>
                <w:rFonts w:ascii="Arial" w:hAnsi="Arial" w:cs="Arial"/>
                <w:b/>
                <w:bCs/>
                <w:sz w:val="22"/>
                <w:szCs w:val="22"/>
              </w:rPr>
            </w:pPr>
            <w:r w:rsidRPr="00AE1CA1">
              <w:rPr>
                <w:rFonts w:ascii="Arial" w:hAnsi="Arial" w:cs="Arial"/>
                <w:sz w:val="22"/>
                <w:szCs w:val="22"/>
              </w:rPr>
              <w:t>Originator:</w:t>
            </w:r>
          </w:p>
        </w:tc>
        <w:tc>
          <w:tcPr>
            <w:tcW w:w="6379" w:type="dxa"/>
          </w:tcPr>
          <w:p w14:paraId="0DBDC8A3" w14:textId="66C7E9A1" w:rsidR="004C10B5" w:rsidRPr="00AE1CA1" w:rsidRDefault="000653C3" w:rsidP="00E24F09">
            <w:pPr>
              <w:pStyle w:val="Title"/>
              <w:spacing w:line="259" w:lineRule="auto"/>
              <w:rPr>
                <w:rFonts w:ascii="Arial" w:hAnsi="Arial" w:cs="Arial"/>
                <w:b/>
                <w:bCs/>
                <w:sz w:val="22"/>
                <w:szCs w:val="22"/>
              </w:rPr>
            </w:pPr>
            <w:r w:rsidRPr="00AE1CA1">
              <w:rPr>
                <w:rFonts w:ascii="Arial" w:hAnsi="Arial" w:cs="Arial"/>
                <w:b/>
                <w:bCs/>
                <w:sz w:val="22"/>
                <w:szCs w:val="22"/>
              </w:rPr>
              <w:t>Senior HR Advisor</w:t>
            </w:r>
          </w:p>
        </w:tc>
      </w:tr>
      <w:tr w:rsidR="004C10B5" w:rsidRPr="00AE1CA1" w14:paraId="3D4D77F6" w14:textId="77777777" w:rsidTr="00E45381">
        <w:tc>
          <w:tcPr>
            <w:tcW w:w="3681" w:type="dxa"/>
          </w:tcPr>
          <w:p w14:paraId="18A96480" w14:textId="77777777" w:rsidR="004C10B5" w:rsidRPr="00AE1CA1" w:rsidRDefault="004C10B5" w:rsidP="00E24F09">
            <w:pPr>
              <w:pStyle w:val="Title"/>
              <w:spacing w:line="259" w:lineRule="auto"/>
              <w:rPr>
                <w:rFonts w:ascii="Arial" w:hAnsi="Arial" w:cs="Arial"/>
                <w:b/>
                <w:bCs/>
                <w:sz w:val="22"/>
                <w:szCs w:val="22"/>
              </w:rPr>
            </w:pPr>
            <w:r w:rsidRPr="00AE1CA1">
              <w:rPr>
                <w:rFonts w:ascii="Arial" w:hAnsi="Arial" w:cs="Arial"/>
                <w:sz w:val="22"/>
                <w:szCs w:val="22"/>
              </w:rPr>
              <w:t>Owner:</w:t>
            </w:r>
          </w:p>
        </w:tc>
        <w:tc>
          <w:tcPr>
            <w:tcW w:w="6379" w:type="dxa"/>
          </w:tcPr>
          <w:p w14:paraId="358152AD" w14:textId="5292370D" w:rsidR="004C10B5" w:rsidRPr="00AE1CA1" w:rsidRDefault="000653C3" w:rsidP="00E24F09">
            <w:pPr>
              <w:pStyle w:val="Title"/>
              <w:spacing w:line="259" w:lineRule="auto"/>
              <w:rPr>
                <w:rFonts w:ascii="Arial" w:hAnsi="Arial" w:cs="Arial"/>
                <w:b/>
                <w:bCs/>
                <w:sz w:val="22"/>
                <w:szCs w:val="22"/>
              </w:rPr>
            </w:pPr>
            <w:r w:rsidRPr="00AE1CA1">
              <w:rPr>
                <w:rFonts w:ascii="Arial" w:hAnsi="Arial" w:cs="Arial"/>
                <w:b/>
                <w:bCs/>
                <w:sz w:val="22"/>
                <w:szCs w:val="22"/>
              </w:rPr>
              <w:t>Head of Human Resources</w:t>
            </w:r>
            <w:r w:rsidR="0057267E">
              <w:rPr>
                <w:rFonts w:ascii="Arial" w:hAnsi="Arial" w:cs="Arial"/>
                <w:b/>
                <w:bCs/>
                <w:sz w:val="22"/>
                <w:szCs w:val="22"/>
              </w:rPr>
              <w:t xml:space="preserve"> and Organisation Development</w:t>
            </w:r>
          </w:p>
        </w:tc>
      </w:tr>
      <w:tr w:rsidR="004C10B5" w:rsidRPr="00AE1CA1" w14:paraId="626B2C1F" w14:textId="77777777" w:rsidTr="00E45381">
        <w:tc>
          <w:tcPr>
            <w:tcW w:w="3681" w:type="dxa"/>
          </w:tcPr>
          <w:p w14:paraId="5FFFEC49" w14:textId="77777777" w:rsidR="004C10B5" w:rsidRPr="00AE1CA1" w:rsidRDefault="004C10B5" w:rsidP="00E24F09">
            <w:pPr>
              <w:pStyle w:val="Title"/>
              <w:spacing w:line="259" w:lineRule="auto"/>
              <w:rPr>
                <w:rFonts w:ascii="Arial" w:hAnsi="Arial" w:cs="Arial"/>
                <w:b/>
                <w:bCs/>
                <w:sz w:val="22"/>
                <w:szCs w:val="22"/>
              </w:rPr>
            </w:pPr>
            <w:r w:rsidRPr="00AE1CA1">
              <w:rPr>
                <w:rFonts w:ascii="Arial" w:hAnsi="Arial" w:cs="Arial"/>
                <w:sz w:val="22"/>
                <w:szCs w:val="22"/>
              </w:rPr>
              <w:t>Version No:</w:t>
            </w:r>
          </w:p>
        </w:tc>
        <w:tc>
          <w:tcPr>
            <w:tcW w:w="6379" w:type="dxa"/>
          </w:tcPr>
          <w:p w14:paraId="78189724" w14:textId="714CBB54" w:rsidR="004C10B5" w:rsidRPr="00AE1CA1" w:rsidRDefault="009C369E" w:rsidP="00E24F09">
            <w:pPr>
              <w:pStyle w:val="Title"/>
              <w:spacing w:line="259" w:lineRule="auto"/>
              <w:rPr>
                <w:rFonts w:ascii="Arial" w:hAnsi="Arial" w:cs="Arial"/>
                <w:b/>
                <w:bCs/>
                <w:sz w:val="22"/>
                <w:szCs w:val="22"/>
              </w:rPr>
            </w:pPr>
            <w:r>
              <w:rPr>
                <w:rFonts w:ascii="Arial" w:hAnsi="Arial" w:cs="Arial"/>
                <w:b/>
                <w:bCs/>
                <w:sz w:val="22"/>
                <w:szCs w:val="22"/>
              </w:rPr>
              <w:t>3</w:t>
            </w:r>
          </w:p>
        </w:tc>
      </w:tr>
      <w:tr w:rsidR="004C10B5" w:rsidRPr="00AE1CA1" w14:paraId="4D324A3E" w14:textId="77777777" w:rsidTr="00E45381">
        <w:tc>
          <w:tcPr>
            <w:tcW w:w="3681" w:type="dxa"/>
          </w:tcPr>
          <w:p w14:paraId="44889EC4" w14:textId="0619C548" w:rsidR="004C10B5" w:rsidRPr="00AE1CA1" w:rsidRDefault="004C10B5" w:rsidP="00E24F09">
            <w:pPr>
              <w:pStyle w:val="Title"/>
              <w:spacing w:line="259" w:lineRule="auto"/>
              <w:rPr>
                <w:rFonts w:ascii="Arial" w:hAnsi="Arial" w:cs="Arial"/>
                <w:b/>
                <w:bCs/>
                <w:sz w:val="22"/>
                <w:szCs w:val="22"/>
              </w:rPr>
            </w:pPr>
            <w:r w:rsidRPr="00AE1CA1">
              <w:rPr>
                <w:rFonts w:ascii="Arial" w:hAnsi="Arial" w:cs="Arial"/>
                <w:sz w:val="22"/>
                <w:szCs w:val="22"/>
              </w:rPr>
              <w:t>Date</w:t>
            </w:r>
            <w:r w:rsidR="00A17FB9">
              <w:rPr>
                <w:rFonts w:ascii="Arial" w:hAnsi="Arial" w:cs="Arial"/>
                <w:sz w:val="22"/>
                <w:szCs w:val="22"/>
              </w:rPr>
              <w:t xml:space="preserve"> policy was last approved</w:t>
            </w:r>
            <w:r w:rsidRPr="00AE1CA1">
              <w:rPr>
                <w:rFonts w:ascii="Arial" w:hAnsi="Arial" w:cs="Arial"/>
                <w:sz w:val="22"/>
                <w:szCs w:val="22"/>
              </w:rPr>
              <w:t>:</w:t>
            </w:r>
          </w:p>
        </w:tc>
        <w:tc>
          <w:tcPr>
            <w:tcW w:w="6379" w:type="dxa"/>
          </w:tcPr>
          <w:p w14:paraId="483FA88F" w14:textId="2CAED6D3" w:rsidR="004C10B5" w:rsidRPr="00AE1CA1" w:rsidRDefault="000653C3" w:rsidP="00E24F09">
            <w:pPr>
              <w:pStyle w:val="Title"/>
              <w:spacing w:line="259" w:lineRule="auto"/>
              <w:rPr>
                <w:rFonts w:ascii="Arial" w:hAnsi="Arial" w:cs="Arial"/>
                <w:b/>
                <w:bCs/>
                <w:sz w:val="22"/>
                <w:szCs w:val="22"/>
              </w:rPr>
            </w:pPr>
            <w:r w:rsidRPr="00AE1CA1">
              <w:rPr>
                <w:rFonts w:ascii="Arial" w:hAnsi="Arial" w:cs="Arial"/>
                <w:b/>
                <w:bCs/>
                <w:sz w:val="22"/>
                <w:szCs w:val="22"/>
              </w:rPr>
              <w:t>July 2021</w:t>
            </w:r>
          </w:p>
        </w:tc>
      </w:tr>
    </w:tbl>
    <w:p w14:paraId="6878440D" w14:textId="77777777" w:rsidR="00AE1CA1" w:rsidRDefault="004C10B5" w:rsidP="00E24F09">
      <w:pPr>
        <w:rPr>
          <w:rFonts w:ascii="Arial" w:hAnsi="Arial" w:cs="Arial"/>
        </w:rPr>
      </w:pPr>
      <w:r w:rsidRPr="00AE1CA1">
        <w:rPr>
          <w:rFonts w:ascii="Arial" w:hAnsi="Arial" w:cs="Arial"/>
        </w:rPr>
        <w:t xml:space="preserve"> </w:t>
      </w:r>
    </w:p>
    <w:p w14:paraId="328D9C13" w14:textId="77777777" w:rsidR="00AE1CA1" w:rsidRDefault="00AE1CA1" w:rsidP="00E24F09">
      <w:pPr>
        <w:rPr>
          <w:rFonts w:ascii="Arial" w:hAnsi="Arial" w:cs="Arial"/>
        </w:rPr>
      </w:pPr>
    </w:p>
    <w:p w14:paraId="49BC656C" w14:textId="77777777" w:rsidR="00AE1CA1" w:rsidRDefault="00AE1CA1" w:rsidP="00E24F09">
      <w:pPr>
        <w:rPr>
          <w:rFonts w:ascii="Arial" w:hAnsi="Arial" w:cs="Arial"/>
        </w:rPr>
      </w:pPr>
    </w:p>
    <w:p w14:paraId="5325FB1B" w14:textId="77777777" w:rsidR="00AE1CA1" w:rsidRDefault="00AE1CA1" w:rsidP="00E24F09">
      <w:pPr>
        <w:rPr>
          <w:rFonts w:ascii="Arial" w:hAnsi="Arial" w:cs="Arial"/>
          <w:b/>
          <w:sz w:val="52"/>
          <w:szCs w:val="52"/>
        </w:rPr>
      </w:pPr>
    </w:p>
    <w:p w14:paraId="1858352A" w14:textId="77777777" w:rsidR="00AE1CA1" w:rsidRDefault="00AE1CA1" w:rsidP="00E24F09">
      <w:pPr>
        <w:rPr>
          <w:rFonts w:ascii="Arial" w:hAnsi="Arial" w:cs="Arial"/>
          <w:b/>
          <w:sz w:val="52"/>
          <w:szCs w:val="52"/>
        </w:rPr>
      </w:pPr>
    </w:p>
    <w:p w14:paraId="21B05026" w14:textId="0C0AE0A1" w:rsidR="000653C3" w:rsidRPr="00C53242" w:rsidRDefault="000653C3" w:rsidP="00E24F09">
      <w:pPr>
        <w:rPr>
          <w:rFonts w:ascii="Arial" w:hAnsi="Arial" w:cs="Arial"/>
          <w:b/>
          <w:sz w:val="52"/>
          <w:szCs w:val="52"/>
        </w:rPr>
      </w:pPr>
      <w:r w:rsidRPr="00C53242">
        <w:rPr>
          <w:rFonts w:ascii="Arial" w:hAnsi="Arial" w:cs="Arial"/>
          <w:b/>
          <w:sz w:val="52"/>
          <w:szCs w:val="52"/>
        </w:rPr>
        <w:t>Disclosure and Barring Service (DBS) Checks</w:t>
      </w:r>
    </w:p>
    <w:p w14:paraId="03FF8252" w14:textId="77777777" w:rsidR="000653C3" w:rsidRPr="00C53242" w:rsidRDefault="000653C3" w:rsidP="00E24F09">
      <w:pPr>
        <w:rPr>
          <w:rFonts w:ascii="Arial" w:hAnsi="Arial" w:cs="Arial"/>
          <w:b/>
          <w:sz w:val="52"/>
          <w:szCs w:val="52"/>
        </w:rPr>
      </w:pPr>
      <w:r w:rsidRPr="00C53242">
        <w:rPr>
          <w:rFonts w:ascii="Arial" w:hAnsi="Arial" w:cs="Arial"/>
          <w:b/>
          <w:sz w:val="52"/>
          <w:szCs w:val="52"/>
        </w:rPr>
        <w:t>Policies and Procedures</w:t>
      </w:r>
    </w:p>
    <w:p w14:paraId="3098B891" w14:textId="77777777" w:rsidR="004C10B5" w:rsidRPr="00AE1CA1" w:rsidRDefault="004C10B5" w:rsidP="00E24F09">
      <w:pPr>
        <w:pStyle w:val="Title"/>
        <w:spacing w:line="259" w:lineRule="auto"/>
        <w:rPr>
          <w:rFonts w:ascii="Arial" w:hAnsi="Arial" w:cs="Arial"/>
          <w:sz w:val="22"/>
          <w:szCs w:val="22"/>
        </w:rPr>
      </w:pPr>
    </w:p>
    <w:p w14:paraId="6DED6B8A" w14:textId="77777777" w:rsidR="004C10B5" w:rsidRPr="00AE1CA1" w:rsidRDefault="004C10B5" w:rsidP="00E24F09">
      <w:pPr>
        <w:pStyle w:val="Title"/>
        <w:spacing w:line="259" w:lineRule="auto"/>
        <w:rPr>
          <w:rFonts w:ascii="Arial" w:hAnsi="Arial" w:cs="Arial"/>
          <w:sz w:val="22"/>
          <w:szCs w:val="22"/>
        </w:rPr>
      </w:pPr>
    </w:p>
    <w:p w14:paraId="5F44D402" w14:textId="77777777" w:rsidR="004C10B5" w:rsidRPr="00AE1CA1" w:rsidRDefault="004C10B5" w:rsidP="00E24F09">
      <w:pPr>
        <w:pStyle w:val="BodyText"/>
        <w:spacing w:before="3"/>
        <w:rPr>
          <w:b/>
        </w:rPr>
      </w:pPr>
    </w:p>
    <w:p w14:paraId="306E7C8F" w14:textId="77777777" w:rsidR="004C10B5" w:rsidRPr="00AE1CA1" w:rsidRDefault="004C10B5" w:rsidP="00E24F09">
      <w:pPr>
        <w:ind w:left="106"/>
        <w:rPr>
          <w:rFonts w:ascii="Arial" w:hAnsi="Arial" w:cs="Arial"/>
          <w:b/>
        </w:rPr>
      </w:pPr>
    </w:p>
    <w:p w14:paraId="19AD45B4" w14:textId="77777777" w:rsidR="004C10B5" w:rsidRPr="00AE1CA1" w:rsidRDefault="004C10B5" w:rsidP="00E24F09">
      <w:pPr>
        <w:ind w:left="106"/>
        <w:rPr>
          <w:rFonts w:ascii="Arial" w:hAnsi="Arial" w:cs="Arial"/>
          <w:b/>
        </w:rPr>
      </w:pPr>
    </w:p>
    <w:p w14:paraId="2757D65F" w14:textId="77777777" w:rsidR="004C10B5" w:rsidRPr="00AE1CA1" w:rsidRDefault="004C10B5" w:rsidP="00E24F09">
      <w:pPr>
        <w:ind w:left="106"/>
        <w:rPr>
          <w:rFonts w:ascii="Arial" w:hAnsi="Arial" w:cs="Arial"/>
          <w:b/>
        </w:rPr>
      </w:pPr>
    </w:p>
    <w:p w14:paraId="6FC7B507" w14:textId="77777777" w:rsidR="004C10B5" w:rsidRPr="00AE1CA1" w:rsidRDefault="004C10B5" w:rsidP="00E24F09">
      <w:pPr>
        <w:rPr>
          <w:rFonts w:ascii="Arial" w:eastAsia="Arial" w:hAnsi="Arial" w:cs="Arial"/>
          <w:b/>
          <w:bCs/>
        </w:rPr>
      </w:pPr>
      <w:r w:rsidRPr="00AE1CA1">
        <w:rPr>
          <w:rFonts w:ascii="Arial" w:hAnsi="Arial" w:cs="Arial"/>
        </w:rPr>
        <w:br w:type="page"/>
      </w:r>
    </w:p>
    <w:p w14:paraId="5B78C86D" w14:textId="77777777" w:rsidR="004C10B5" w:rsidRPr="00AE1CA1" w:rsidRDefault="004C10B5" w:rsidP="00E24F09">
      <w:pPr>
        <w:pStyle w:val="Title"/>
        <w:spacing w:line="259" w:lineRule="auto"/>
        <w:rPr>
          <w:rFonts w:ascii="Arial" w:hAnsi="Arial" w:cs="Arial"/>
          <w:sz w:val="22"/>
          <w:szCs w:val="22"/>
        </w:rPr>
      </w:pPr>
      <w:r w:rsidRPr="00AE1CA1">
        <w:rPr>
          <w:rFonts w:ascii="Arial" w:hAnsi="Arial" w:cs="Arial"/>
          <w:sz w:val="22"/>
          <w:szCs w:val="22"/>
        </w:rPr>
        <w:lastRenderedPageBreak/>
        <w:t>Key policy details</w:t>
      </w:r>
    </w:p>
    <w:p w14:paraId="43ADD33E" w14:textId="77777777" w:rsidR="004C10B5" w:rsidRPr="00AE1CA1" w:rsidRDefault="004C10B5" w:rsidP="00E24F09">
      <w:pPr>
        <w:ind w:left="106"/>
        <w:rPr>
          <w:rFonts w:ascii="Arial" w:hAnsi="Arial" w:cs="Arial"/>
          <w:b/>
        </w:rPr>
      </w:pPr>
    </w:p>
    <w:p w14:paraId="7E8DBC99" w14:textId="77777777" w:rsidR="004C10B5" w:rsidRPr="00AE1CA1" w:rsidRDefault="004C10B5" w:rsidP="00E24F09">
      <w:pPr>
        <w:spacing w:after="0"/>
        <w:rPr>
          <w:rFonts w:ascii="Arial" w:hAnsi="Arial" w:cs="Arial"/>
          <w:b/>
        </w:rPr>
      </w:pPr>
      <w:r w:rsidRPr="00AE1CA1">
        <w:rPr>
          <w:rFonts w:ascii="Arial" w:hAnsi="Arial" w:cs="Arial"/>
          <w:b/>
        </w:rPr>
        <w:t>Approvals</w:t>
      </w:r>
    </w:p>
    <w:p w14:paraId="1E8939F0" w14:textId="77777777" w:rsidR="004C10B5" w:rsidRPr="00AE1CA1" w:rsidRDefault="004C10B5" w:rsidP="00E24F09">
      <w:pPr>
        <w:spacing w:after="0"/>
        <w:rPr>
          <w:rFonts w:ascii="Arial" w:hAnsi="Arial" w:cs="Arial"/>
          <w:b/>
        </w:rPr>
      </w:pPr>
    </w:p>
    <w:tbl>
      <w:tblPr>
        <w:tblStyle w:val="TableGrid"/>
        <w:tblW w:w="10065" w:type="dxa"/>
        <w:tblInd w:w="-5" w:type="dxa"/>
        <w:tblLook w:val="04A0" w:firstRow="1" w:lastRow="0" w:firstColumn="1" w:lastColumn="0" w:noHBand="0" w:noVBand="1"/>
      </w:tblPr>
      <w:tblGrid>
        <w:gridCol w:w="4820"/>
        <w:gridCol w:w="2835"/>
        <w:gridCol w:w="2410"/>
      </w:tblGrid>
      <w:tr w:rsidR="004C10B5" w:rsidRPr="00AE1CA1" w14:paraId="4ACA59BC" w14:textId="77777777" w:rsidTr="00E45381">
        <w:trPr>
          <w:trHeight w:val="540"/>
        </w:trPr>
        <w:tc>
          <w:tcPr>
            <w:tcW w:w="4820" w:type="dxa"/>
          </w:tcPr>
          <w:p w14:paraId="11806583" w14:textId="77777777" w:rsidR="004C10B5" w:rsidRPr="00AE1CA1" w:rsidRDefault="004C10B5" w:rsidP="00E24F09">
            <w:pPr>
              <w:rPr>
                <w:rFonts w:ascii="Arial" w:hAnsi="Arial" w:cs="Arial"/>
                <w:b/>
              </w:rPr>
            </w:pPr>
            <w:r w:rsidRPr="00AE1CA1">
              <w:rPr>
                <w:rFonts w:ascii="Arial" w:hAnsi="Arial" w:cs="Arial"/>
                <w:b/>
              </w:rPr>
              <w:t xml:space="preserve">Item </w:t>
            </w:r>
          </w:p>
        </w:tc>
        <w:tc>
          <w:tcPr>
            <w:tcW w:w="2835" w:type="dxa"/>
          </w:tcPr>
          <w:p w14:paraId="05C30459" w14:textId="77777777" w:rsidR="004C10B5" w:rsidRPr="00AE1CA1" w:rsidRDefault="004C10B5" w:rsidP="00E24F09">
            <w:pPr>
              <w:rPr>
                <w:rFonts w:ascii="Arial" w:hAnsi="Arial" w:cs="Arial"/>
                <w:b/>
              </w:rPr>
            </w:pPr>
            <w:r w:rsidRPr="00AE1CA1">
              <w:rPr>
                <w:rFonts w:ascii="Arial" w:hAnsi="Arial" w:cs="Arial"/>
                <w:b/>
              </w:rPr>
              <w:t xml:space="preserve">Date of Approval </w:t>
            </w:r>
          </w:p>
        </w:tc>
        <w:tc>
          <w:tcPr>
            <w:tcW w:w="2410" w:type="dxa"/>
          </w:tcPr>
          <w:p w14:paraId="258A6ED3" w14:textId="77777777" w:rsidR="004C10B5" w:rsidRPr="00AE1CA1" w:rsidRDefault="004C10B5" w:rsidP="00E24F09">
            <w:pPr>
              <w:rPr>
                <w:rFonts w:ascii="Arial" w:hAnsi="Arial" w:cs="Arial"/>
                <w:b/>
              </w:rPr>
            </w:pPr>
            <w:r w:rsidRPr="00AE1CA1">
              <w:rPr>
                <w:rFonts w:ascii="Arial" w:hAnsi="Arial" w:cs="Arial"/>
                <w:b/>
              </w:rPr>
              <w:t xml:space="preserve">Version No. </w:t>
            </w:r>
          </w:p>
        </w:tc>
      </w:tr>
      <w:tr w:rsidR="004C10B5" w:rsidRPr="00AE1CA1" w14:paraId="54C42C5A" w14:textId="77777777" w:rsidTr="00E45381">
        <w:trPr>
          <w:trHeight w:val="352"/>
        </w:trPr>
        <w:tc>
          <w:tcPr>
            <w:tcW w:w="4820" w:type="dxa"/>
          </w:tcPr>
          <w:p w14:paraId="4FE16D45" w14:textId="6C23B091" w:rsidR="004C10B5" w:rsidRPr="00AE1CA1" w:rsidRDefault="004C10B5" w:rsidP="00E24F09">
            <w:pPr>
              <w:rPr>
                <w:rFonts w:ascii="Arial" w:hAnsi="Arial" w:cs="Arial"/>
                <w:bCs/>
              </w:rPr>
            </w:pPr>
            <w:r w:rsidRPr="00AE1CA1">
              <w:rPr>
                <w:rFonts w:ascii="Arial" w:hAnsi="Arial" w:cs="Arial"/>
                <w:bCs/>
              </w:rPr>
              <w:t xml:space="preserve">Consulted with </w:t>
            </w:r>
            <w:r w:rsidR="000653C3" w:rsidRPr="00AE1CA1">
              <w:rPr>
                <w:rFonts w:ascii="Arial" w:hAnsi="Arial" w:cs="Arial"/>
                <w:bCs/>
              </w:rPr>
              <w:t>Corporate Leadership Team</w:t>
            </w:r>
          </w:p>
        </w:tc>
        <w:tc>
          <w:tcPr>
            <w:tcW w:w="2835" w:type="dxa"/>
          </w:tcPr>
          <w:p w14:paraId="1629C018" w14:textId="593198F7" w:rsidR="004C10B5" w:rsidRPr="00AE1CA1" w:rsidRDefault="000653C3" w:rsidP="00E24F09">
            <w:pPr>
              <w:rPr>
                <w:rFonts w:ascii="Arial" w:hAnsi="Arial" w:cs="Arial"/>
                <w:b/>
              </w:rPr>
            </w:pPr>
            <w:r w:rsidRPr="00AE1CA1">
              <w:rPr>
                <w:rFonts w:ascii="Arial" w:hAnsi="Arial" w:cs="Arial"/>
                <w:b/>
              </w:rPr>
              <w:t>7 August 2024</w:t>
            </w:r>
          </w:p>
        </w:tc>
        <w:tc>
          <w:tcPr>
            <w:tcW w:w="2410" w:type="dxa"/>
          </w:tcPr>
          <w:p w14:paraId="5ABB0BE5" w14:textId="5EC61831" w:rsidR="004C10B5" w:rsidRPr="00AE1CA1" w:rsidRDefault="000653C3" w:rsidP="00E24F09">
            <w:pPr>
              <w:rPr>
                <w:rFonts w:ascii="Arial" w:hAnsi="Arial" w:cs="Arial"/>
                <w:b/>
              </w:rPr>
            </w:pPr>
            <w:r w:rsidRPr="00AE1CA1">
              <w:rPr>
                <w:rFonts w:ascii="Arial" w:hAnsi="Arial" w:cs="Arial"/>
                <w:b/>
              </w:rPr>
              <w:t>2</w:t>
            </w:r>
          </w:p>
        </w:tc>
      </w:tr>
      <w:tr w:rsidR="000653C3" w:rsidRPr="00AE1CA1" w14:paraId="3D98F0E6" w14:textId="77777777" w:rsidTr="00E45381">
        <w:trPr>
          <w:trHeight w:val="352"/>
        </w:trPr>
        <w:tc>
          <w:tcPr>
            <w:tcW w:w="4820" w:type="dxa"/>
          </w:tcPr>
          <w:p w14:paraId="1221DDD8" w14:textId="562B8511" w:rsidR="000653C3" w:rsidRPr="00AE1CA1" w:rsidRDefault="000653C3" w:rsidP="00E24F09">
            <w:pPr>
              <w:rPr>
                <w:rFonts w:ascii="Arial" w:hAnsi="Arial" w:cs="Arial"/>
                <w:bCs/>
              </w:rPr>
            </w:pPr>
            <w:r w:rsidRPr="00AE1CA1">
              <w:rPr>
                <w:rFonts w:ascii="Arial" w:hAnsi="Arial" w:cs="Arial"/>
                <w:bCs/>
              </w:rPr>
              <w:t>Consulted with trade unions</w:t>
            </w:r>
          </w:p>
        </w:tc>
        <w:tc>
          <w:tcPr>
            <w:tcW w:w="2835" w:type="dxa"/>
          </w:tcPr>
          <w:p w14:paraId="3848561D" w14:textId="3472D603" w:rsidR="000653C3" w:rsidRPr="00AE1CA1" w:rsidRDefault="009C369E" w:rsidP="00E24F09">
            <w:pPr>
              <w:rPr>
                <w:rFonts w:ascii="Arial" w:hAnsi="Arial" w:cs="Arial"/>
                <w:b/>
              </w:rPr>
            </w:pPr>
            <w:r>
              <w:rPr>
                <w:rFonts w:ascii="Arial" w:hAnsi="Arial" w:cs="Arial"/>
                <w:b/>
              </w:rPr>
              <w:t>September 2024</w:t>
            </w:r>
          </w:p>
        </w:tc>
        <w:tc>
          <w:tcPr>
            <w:tcW w:w="2410" w:type="dxa"/>
          </w:tcPr>
          <w:p w14:paraId="4A1C5FED" w14:textId="77777777" w:rsidR="000653C3" w:rsidRPr="00AE1CA1" w:rsidRDefault="000653C3" w:rsidP="00E24F09">
            <w:pPr>
              <w:rPr>
                <w:rFonts w:ascii="Arial" w:hAnsi="Arial" w:cs="Arial"/>
                <w:b/>
              </w:rPr>
            </w:pPr>
          </w:p>
        </w:tc>
      </w:tr>
      <w:tr w:rsidR="004C10B5" w:rsidRPr="00AE1CA1" w14:paraId="13DDEBAC" w14:textId="77777777" w:rsidTr="00E45381">
        <w:trPr>
          <w:trHeight w:val="337"/>
        </w:trPr>
        <w:tc>
          <w:tcPr>
            <w:tcW w:w="4820" w:type="dxa"/>
          </w:tcPr>
          <w:p w14:paraId="04E66293" w14:textId="277E1329" w:rsidR="004C10B5" w:rsidRPr="00AE1CA1" w:rsidRDefault="004C10B5" w:rsidP="00E24F09">
            <w:pPr>
              <w:rPr>
                <w:rFonts w:ascii="Arial" w:hAnsi="Arial" w:cs="Arial"/>
                <w:bCs/>
              </w:rPr>
            </w:pPr>
            <w:r w:rsidRPr="00AE1CA1">
              <w:rPr>
                <w:rFonts w:ascii="Arial" w:hAnsi="Arial" w:cs="Arial"/>
                <w:bCs/>
              </w:rPr>
              <w:t xml:space="preserve">Reviewed by </w:t>
            </w:r>
          </w:p>
        </w:tc>
        <w:tc>
          <w:tcPr>
            <w:tcW w:w="2835" w:type="dxa"/>
          </w:tcPr>
          <w:p w14:paraId="156047C5" w14:textId="77777777" w:rsidR="004C10B5" w:rsidRPr="00AE1CA1" w:rsidRDefault="004C10B5" w:rsidP="00E24F09">
            <w:pPr>
              <w:rPr>
                <w:rFonts w:ascii="Arial" w:hAnsi="Arial" w:cs="Arial"/>
                <w:b/>
              </w:rPr>
            </w:pPr>
          </w:p>
        </w:tc>
        <w:tc>
          <w:tcPr>
            <w:tcW w:w="2410" w:type="dxa"/>
          </w:tcPr>
          <w:p w14:paraId="29AE040B" w14:textId="77777777" w:rsidR="004C10B5" w:rsidRPr="00AE1CA1" w:rsidRDefault="004C10B5" w:rsidP="00E24F09">
            <w:pPr>
              <w:rPr>
                <w:rFonts w:ascii="Arial" w:hAnsi="Arial" w:cs="Arial"/>
                <w:b/>
              </w:rPr>
            </w:pPr>
          </w:p>
        </w:tc>
      </w:tr>
      <w:tr w:rsidR="004C10B5" w:rsidRPr="00AE1CA1" w14:paraId="48E7C743" w14:textId="77777777" w:rsidTr="00E45381">
        <w:trPr>
          <w:trHeight w:val="352"/>
        </w:trPr>
        <w:tc>
          <w:tcPr>
            <w:tcW w:w="4820" w:type="dxa"/>
          </w:tcPr>
          <w:p w14:paraId="43A6D883" w14:textId="77777777" w:rsidR="004C10B5" w:rsidRPr="00AE1CA1" w:rsidRDefault="004C10B5" w:rsidP="00E24F09">
            <w:pPr>
              <w:rPr>
                <w:rFonts w:ascii="Arial" w:hAnsi="Arial" w:cs="Arial"/>
                <w:bCs/>
              </w:rPr>
            </w:pPr>
            <w:r w:rsidRPr="00AE1CA1">
              <w:rPr>
                <w:rFonts w:ascii="Arial" w:hAnsi="Arial" w:cs="Arial"/>
                <w:bCs/>
              </w:rPr>
              <w:t>Approved by [insert]</w:t>
            </w:r>
          </w:p>
        </w:tc>
        <w:tc>
          <w:tcPr>
            <w:tcW w:w="2835" w:type="dxa"/>
          </w:tcPr>
          <w:p w14:paraId="72CCE7D0" w14:textId="7829347D" w:rsidR="004C10B5" w:rsidRPr="00AE1CA1" w:rsidRDefault="00305C09" w:rsidP="00E24F09">
            <w:pPr>
              <w:rPr>
                <w:rFonts w:ascii="Arial" w:hAnsi="Arial" w:cs="Arial"/>
                <w:b/>
              </w:rPr>
            </w:pPr>
            <w:r>
              <w:rPr>
                <w:rFonts w:ascii="Arial" w:hAnsi="Arial" w:cs="Arial"/>
                <w:b/>
              </w:rPr>
              <w:t>30 October 2024 (CLT)</w:t>
            </w:r>
          </w:p>
        </w:tc>
        <w:tc>
          <w:tcPr>
            <w:tcW w:w="2410" w:type="dxa"/>
          </w:tcPr>
          <w:p w14:paraId="39E608AE" w14:textId="014C6A3E" w:rsidR="004C10B5" w:rsidRPr="00AE1CA1" w:rsidRDefault="00305C09" w:rsidP="00E24F09">
            <w:pPr>
              <w:rPr>
                <w:rFonts w:ascii="Arial" w:hAnsi="Arial" w:cs="Arial"/>
                <w:b/>
              </w:rPr>
            </w:pPr>
            <w:r>
              <w:rPr>
                <w:rFonts w:ascii="Arial" w:hAnsi="Arial" w:cs="Arial"/>
                <w:b/>
              </w:rPr>
              <w:t>3</w:t>
            </w:r>
          </w:p>
        </w:tc>
      </w:tr>
    </w:tbl>
    <w:p w14:paraId="7ED43D30" w14:textId="77777777" w:rsidR="004C10B5" w:rsidRPr="00AE1CA1" w:rsidRDefault="004C10B5" w:rsidP="00E24F09">
      <w:pPr>
        <w:rPr>
          <w:rFonts w:ascii="Arial" w:hAnsi="Arial" w:cs="Arial"/>
          <w:b/>
        </w:rPr>
      </w:pPr>
    </w:p>
    <w:p w14:paraId="2F3C5133" w14:textId="77777777" w:rsidR="004C10B5" w:rsidRPr="00AE1CA1" w:rsidRDefault="004C10B5" w:rsidP="00E24F09">
      <w:pPr>
        <w:pStyle w:val="BodyText"/>
        <w:rPr>
          <w:bCs/>
        </w:rPr>
      </w:pPr>
      <w:r w:rsidRPr="00AE1CA1">
        <w:rPr>
          <w:bCs/>
        </w:rPr>
        <w:t>The policy owner has the authority to make the following minor changes without approval</w:t>
      </w:r>
    </w:p>
    <w:p w14:paraId="3803E79F" w14:textId="77777777" w:rsidR="004C10B5" w:rsidRPr="00AE1CA1" w:rsidRDefault="004C10B5" w:rsidP="00E24F09">
      <w:pPr>
        <w:pStyle w:val="BodyText"/>
        <w:rPr>
          <w:bCs/>
        </w:rPr>
      </w:pPr>
    </w:p>
    <w:p w14:paraId="02D6C0AF" w14:textId="6E5A5F9F" w:rsidR="000653C3" w:rsidRPr="00AE1CA1" w:rsidRDefault="000653C3" w:rsidP="00E24F09">
      <w:pPr>
        <w:pStyle w:val="BodyText"/>
        <w:rPr>
          <w:bCs/>
        </w:rPr>
      </w:pPr>
      <w:r w:rsidRPr="00AE1CA1">
        <w:rPr>
          <w:bCs/>
        </w:rPr>
        <w:t>Legislative changes</w:t>
      </w:r>
      <w:r w:rsidR="00E24F09" w:rsidRPr="00AE1CA1">
        <w:rPr>
          <w:bCs/>
        </w:rPr>
        <w:t xml:space="preserve"> Job title changes</w:t>
      </w:r>
    </w:p>
    <w:p w14:paraId="0E9037FE" w14:textId="77777777" w:rsidR="004C10B5" w:rsidRPr="00AE1CA1" w:rsidRDefault="004C10B5" w:rsidP="00E24F09">
      <w:pPr>
        <w:pStyle w:val="BodyText"/>
        <w:rPr>
          <w:b/>
        </w:rPr>
      </w:pPr>
    </w:p>
    <w:p w14:paraId="4DC0D1B5" w14:textId="77777777" w:rsidR="004C10B5" w:rsidRPr="00AE1CA1" w:rsidRDefault="004C10B5" w:rsidP="00E24F09">
      <w:pPr>
        <w:pStyle w:val="BodyText"/>
        <w:rPr>
          <w:b/>
        </w:rPr>
      </w:pPr>
      <w:r w:rsidRPr="00AE1CA1">
        <w:rPr>
          <w:b/>
        </w:rPr>
        <w:t>Policy Location</w:t>
      </w:r>
    </w:p>
    <w:p w14:paraId="7939DCB3" w14:textId="77777777" w:rsidR="004C10B5" w:rsidRPr="00AE1CA1" w:rsidRDefault="004C10B5" w:rsidP="00E24F09">
      <w:pPr>
        <w:pStyle w:val="BodyText"/>
        <w:rPr>
          <w:b/>
        </w:rPr>
      </w:pPr>
    </w:p>
    <w:p w14:paraId="3BD4B7F6" w14:textId="187455D0" w:rsidR="004C10B5" w:rsidRPr="00AE1CA1" w:rsidRDefault="004C10B5" w:rsidP="00E24F09">
      <w:pPr>
        <w:spacing w:after="0"/>
        <w:rPr>
          <w:rFonts w:ascii="Arial" w:hAnsi="Arial" w:cs="Arial"/>
          <w:b/>
        </w:rPr>
      </w:pPr>
      <w:r w:rsidRPr="00AE1CA1">
        <w:rPr>
          <w:rFonts w:ascii="Arial" w:hAnsi="Arial" w:cs="Arial"/>
          <w:bCs/>
        </w:rPr>
        <w:t>This policy can be found at [insert location of policy e.g. N</w:t>
      </w:r>
      <w:r w:rsidR="0057267E">
        <w:rPr>
          <w:rFonts w:ascii="Arial" w:hAnsi="Arial" w:cs="Arial"/>
          <w:bCs/>
        </w:rPr>
        <w:t>orth West Leicestershire District Council (N</w:t>
      </w:r>
      <w:r w:rsidRPr="00AE1CA1">
        <w:rPr>
          <w:rFonts w:ascii="Arial" w:hAnsi="Arial" w:cs="Arial"/>
          <w:bCs/>
        </w:rPr>
        <w:t>WLDC</w:t>
      </w:r>
      <w:r w:rsidR="0057267E">
        <w:rPr>
          <w:rFonts w:ascii="Arial" w:hAnsi="Arial" w:cs="Arial"/>
          <w:bCs/>
        </w:rPr>
        <w:t>)</w:t>
      </w:r>
      <w:r w:rsidRPr="00AE1CA1">
        <w:rPr>
          <w:rFonts w:ascii="Arial" w:hAnsi="Arial" w:cs="Arial"/>
          <w:bCs/>
        </w:rPr>
        <w:t xml:space="preserve"> website, </w:t>
      </w:r>
      <w:proofErr w:type="spellStart"/>
      <w:r w:rsidRPr="00AE1CA1">
        <w:rPr>
          <w:rFonts w:ascii="Arial" w:hAnsi="Arial" w:cs="Arial"/>
          <w:bCs/>
        </w:rPr>
        <w:t>Sharepoint</w:t>
      </w:r>
      <w:proofErr w:type="spellEnd"/>
      <w:r w:rsidRPr="00AE1CA1">
        <w:rPr>
          <w:rFonts w:ascii="Arial" w:hAnsi="Arial" w:cs="Arial"/>
          <w:bCs/>
        </w:rPr>
        <w:t xml:space="preserve"> page under current policies tab]</w:t>
      </w:r>
    </w:p>
    <w:p w14:paraId="6AA238CC" w14:textId="77777777" w:rsidR="004C10B5" w:rsidRPr="00AE1CA1" w:rsidRDefault="004C10B5" w:rsidP="00E24F09">
      <w:pPr>
        <w:spacing w:after="0"/>
        <w:rPr>
          <w:rFonts w:ascii="Arial" w:hAnsi="Arial" w:cs="Arial"/>
          <w:b/>
        </w:rPr>
      </w:pPr>
    </w:p>
    <w:p w14:paraId="6C69E18B" w14:textId="77777777" w:rsidR="004C10B5" w:rsidRPr="00AE1CA1" w:rsidRDefault="004C10B5" w:rsidP="00E24F09">
      <w:pPr>
        <w:spacing w:after="0"/>
        <w:rPr>
          <w:rFonts w:ascii="Arial" w:hAnsi="Arial" w:cs="Arial"/>
          <w:b/>
        </w:rPr>
      </w:pPr>
      <w:r w:rsidRPr="00AE1CA1">
        <w:rPr>
          <w:rFonts w:ascii="Arial" w:hAnsi="Arial" w:cs="Arial"/>
          <w:b/>
        </w:rPr>
        <w:t>Revision history</w:t>
      </w:r>
    </w:p>
    <w:p w14:paraId="34FE7FDE" w14:textId="77777777" w:rsidR="004C10B5" w:rsidRPr="00AE1CA1" w:rsidRDefault="004C10B5" w:rsidP="00E24F09">
      <w:pPr>
        <w:spacing w:after="0"/>
        <w:rPr>
          <w:rFonts w:ascii="Arial" w:hAnsi="Arial" w:cs="Arial"/>
          <w:b/>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126"/>
        <w:gridCol w:w="5954"/>
      </w:tblGrid>
      <w:tr w:rsidR="004C10B5" w:rsidRPr="00AE1CA1" w14:paraId="78CA718C" w14:textId="77777777" w:rsidTr="00E45381">
        <w:trPr>
          <w:trHeight w:val="554"/>
        </w:trPr>
        <w:tc>
          <w:tcPr>
            <w:tcW w:w="1985" w:type="dxa"/>
          </w:tcPr>
          <w:p w14:paraId="227C308E" w14:textId="77777777" w:rsidR="004C10B5" w:rsidRPr="00AE1CA1" w:rsidRDefault="004C10B5" w:rsidP="00E24F09">
            <w:pPr>
              <w:pStyle w:val="TableParagraph"/>
              <w:spacing w:before="2"/>
              <w:rPr>
                <w:b/>
              </w:rPr>
            </w:pPr>
          </w:p>
          <w:p w14:paraId="115F8750" w14:textId="77777777" w:rsidR="004C10B5" w:rsidRPr="00AE1CA1" w:rsidRDefault="004C10B5" w:rsidP="00E24F09">
            <w:pPr>
              <w:pStyle w:val="TableParagraph"/>
              <w:ind w:left="107"/>
              <w:rPr>
                <w:b/>
              </w:rPr>
            </w:pPr>
            <w:r w:rsidRPr="00AE1CA1">
              <w:rPr>
                <w:b/>
              </w:rPr>
              <w:t>Version</w:t>
            </w:r>
            <w:r w:rsidRPr="00AE1CA1">
              <w:rPr>
                <w:b/>
                <w:spacing w:val="-1"/>
              </w:rPr>
              <w:t xml:space="preserve"> </w:t>
            </w:r>
            <w:r w:rsidRPr="00AE1CA1">
              <w:rPr>
                <w:b/>
              </w:rPr>
              <w:t xml:space="preserve">Control </w:t>
            </w:r>
          </w:p>
        </w:tc>
        <w:tc>
          <w:tcPr>
            <w:tcW w:w="2126" w:type="dxa"/>
          </w:tcPr>
          <w:p w14:paraId="18D6C5BB" w14:textId="77777777" w:rsidR="004C10B5" w:rsidRPr="00AE1CA1" w:rsidRDefault="004C10B5" w:rsidP="00E24F09">
            <w:pPr>
              <w:pStyle w:val="TableParagraph"/>
              <w:spacing w:before="2"/>
              <w:rPr>
                <w:b/>
              </w:rPr>
            </w:pPr>
          </w:p>
          <w:p w14:paraId="026C5D38" w14:textId="77777777" w:rsidR="004C10B5" w:rsidRPr="00AE1CA1" w:rsidRDefault="004C10B5" w:rsidP="00E24F09">
            <w:pPr>
              <w:pStyle w:val="TableParagraph"/>
              <w:ind w:left="107"/>
              <w:rPr>
                <w:b/>
              </w:rPr>
            </w:pPr>
            <w:r w:rsidRPr="00AE1CA1">
              <w:rPr>
                <w:b/>
              </w:rPr>
              <w:t>Revision Date</w:t>
            </w:r>
          </w:p>
        </w:tc>
        <w:tc>
          <w:tcPr>
            <w:tcW w:w="5954" w:type="dxa"/>
          </w:tcPr>
          <w:p w14:paraId="1240EF5C" w14:textId="77777777" w:rsidR="004C10B5" w:rsidRPr="00AE1CA1" w:rsidRDefault="004C10B5" w:rsidP="00E24F09">
            <w:pPr>
              <w:pStyle w:val="TableParagraph"/>
              <w:spacing w:before="2"/>
              <w:rPr>
                <w:b/>
              </w:rPr>
            </w:pPr>
          </w:p>
          <w:p w14:paraId="602B50DF" w14:textId="77777777" w:rsidR="004C10B5" w:rsidRPr="00AE1CA1" w:rsidRDefault="004C10B5" w:rsidP="00E24F09">
            <w:pPr>
              <w:pStyle w:val="TableParagraph"/>
              <w:spacing w:before="2"/>
              <w:rPr>
                <w:b/>
              </w:rPr>
            </w:pPr>
            <w:r w:rsidRPr="00AE1CA1">
              <w:rPr>
                <w:b/>
              </w:rPr>
              <w:t>Summary of Changes</w:t>
            </w:r>
          </w:p>
        </w:tc>
      </w:tr>
      <w:tr w:rsidR="004C10B5" w:rsidRPr="00AE1CA1" w14:paraId="5474C436" w14:textId="77777777" w:rsidTr="00E45381">
        <w:trPr>
          <w:trHeight w:val="551"/>
        </w:trPr>
        <w:tc>
          <w:tcPr>
            <w:tcW w:w="1985" w:type="dxa"/>
          </w:tcPr>
          <w:p w14:paraId="0972EF57" w14:textId="77777777" w:rsidR="004C10B5" w:rsidRPr="00AE1CA1" w:rsidRDefault="004C10B5" w:rsidP="00E24F09">
            <w:pPr>
              <w:pStyle w:val="TableParagraph"/>
              <w:spacing w:before="4"/>
              <w:rPr>
                <w:b/>
              </w:rPr>
            </w:pPr>
          </w:p>
          <w:p w14:paraId="19548A3D" w14:textId="77777777" w:rsidR="004C10B5" w:rsidRPr="00AE1CA1" w:rsidRDefault="004C10B5" w:rsidP="00E24F09">
            <w:pPr>
              <w:pStyle w:val="TableParagraph"/>
              <w:spacing w:line="251" w:lineRule="exact"/>
              <w:ind w:left="107"/>
            </w:pPr>
            <w:r w:rsidRPr="00AE1CA1">
              <w:t>[Insert version no.]</w:t>
            </w:r>
          </w:p>
        </w:tc>
        <w:tc>
          <w:tcPr>
            <w:tcW w:w="2126" w:type="dxa"/>
          </w:tcPr>
          <w:p w14:paraId="5B481163" w14:textId="77777777" w:rsidR="004C10B5" w:rsidRPr="00AE1CA1" w:rsidRDefault="004C10B5" w:rsidP="00E24F09">
            <w:pPr>
              <w:pStyle w:val="TableParagraph"/>
              <w:spacing w:before="4"/>
              <w:rPr>
                <w:b/>
              </w:rPr>
            </w:pPr>
          </w:p>
          <w:p w14:paraId="76CFEAE3" w14:textId="77777777" w:rsidR="004C10B5" w:rsidRPr="00AE1CA1" w:rsidRDefault="004C10B5" w:rsidP="00E24F09">
            <w:pPr>
              <w:pStyle w:val="TableParagraph"/>
              <w:spacing w:line="251" w:lineRule="exact"/>
            </w:pPr>
            <w:r w:rsidRPr="00AE1CA1">
              <w:t>[Insert date of revised version]</w:t>
            </w:r>
          </w:p>
        </w:tc>
        <w:tc>
          <w:tcPr>
            <w:tcW w:w="5954" w:type="dxa"/>
          </w:tcPr>
          <w:p w14:paraId="21730432" w14:textId="77777777" w:rsidR="004C10B5" w:rsidRPr="00AE1CA1" w:rsidRDefault="004C10B5" w:rsidP="00E24F09">
            <w:pPr>
              <w:pStyle w:val="TableParagraph"/>
              <w:spacing w:before="4"/>
              <w:rPr>
                <w:b/>
              </w:rPr>
            </w:pPr>
            <w:r w:rsidRPr="00AE1CA1">
              <w:rPr>
                <w:b/>
              </w:rPr>
              <w:t xml:space="preserve">[Insert amendments </w:t>
            </w:r>
            <w:bookmarkStart w:id="2" w:name="LASTCURSORPOSITION"/>
            <w:bookmarkEnd w:id="2"/>
            <w:r w:rsidRPr="00AE1CA1">
              <w:rPr>
                <w:b/>
              </w:rPr>
              <w:t>made to previous version]</w:t>
            </w:r>
          </w:p>
        </w:tc>
      </w:tr>
      <w:tr w:rsidR="004C10B5" w:rsidRPr="00AE1CA1" w14:paraId="790BC423" w14:textId="77777777" w:rsidTr="00E45381">
        <w:trPr>
          <w:trHeight w:val="525"/>
        </w:trPr>
        <w:tc>
          <w:tcPr>
            <w:tcW w:w="1985" w:type="dxa"/>
          </w:tcPr>
          <w:p w14:paraId="1E98217D" w14:textId="5FCF8B88" w:rsidR="004C10B5" w:rsidRPr="00AE1CA1" w:rsidRDefault="00305C09" w:rsidP="00E24F09">
            <w:pPr>
              <w:pStyle w:val="TableParagraph"/>
              <w:spacing w:before="7"/>
              <w:ind w:left="107"/>
            </w:pPr>
            <w:r>
              <w:t>3</w:t>
            </w:r>
          </w:p>
        </w:tc>
        <w:tc>
          <w:tcPr>
            <w:tcW w:w="2126" w:type="dxa"/>
          </w:tcPr>
          <w:p w14:paraId="4D497208" w14:textId="16F52329" w:rsidR="004C10B5" w:rsidRPr="00AE1CA1" w:rsidRDefault="00305C09" w:rsidP="00E24F09">
            <w:pPr>
              <w:pStyle w:val="TableParagraph"/>
              <w:spacing w:before="7"/>
            </w:pPr>
            <w:r>
              <w:t>30/10/24</w:t>
            </w:r>
          </w:p>
        </w:tc>
        <w:tc>
          <w:tcPr>
            <w:tcW w:w="5954" w:type="dxa"/>
          </w:tcPr>
          <w:p w14:paraId="15A86A89" w14:textId="0E30F690" w:rsidR="004C10B5" w:rsidRPr="00AE1CA1" w:rsidRDefault="00305C09" w:rsidP="00E24F09">
            <w:pPr>
              <w:pStyle w:val="TableParagraph"/>
              <w:spacing w:before="7"/>
              <w:ind w:left="107"/>
            </w:pPr>
            <w:proofErr w:type="gramStart"/>
            <w:r>
              <w:t>Minor</w:t>
            </w:r>
            <w:proofErr w:type="gramEnd"/>
            <w:r>
              <w:t xml:space="preserve"> amend from UNISON</w:t>
            </w:r>
            <w:r w:rsidR="009C369E">
              <w:t xml:space="preserve"> agreed at the Corporate Leadership Team</w:t>
            </w:r>
            <w:r>
              <w:t xml:space="preserve"> to highlight how employees obtain their DBS check</w:t>
            </w:r>
            <w:r w:rsidR="009C369E">
              <w:t xml:space="preserve"> (</w:t>
            </w:r>
            <w:r>
              <w:t>link inserted</w:t>
            </w:r>
            <w:r w:rsidR="009C369E">
              <w:t>)</w:t>
            </w:r>
            <w:r>
              <w:t>.</w:t>
            </w:r>
          </w:p>
        </w:tc>
      </w:tr>
      <w:tr w:rsidR="004C10B5" w:rsidRPr="00AE1CA1" w14:paraId="19C861DD" w14:textId="77777777" w:rsidTr="00E45381">
        <w:trPr>
          <w:trHeight w:val="525"/>
        </w:trPr>
        <w:tc>
          <w:tcPr>
            <w:tcW w:w="1985" w:type="dxa"/>
          </w:tcPr>
          <w:p w14:paraId="53705FA9" w14:textId="77777777" w:rsidR="004C10B5" w:rsidRPr="00AE1CA1" w:rsidRDefault="004C10B5" w:rsidP="00E24F09">
            <w:pPr>
              <w:pStyle w:val="TableParagraph"/>
              <w:spacing w:before="7"/>
              <w:ind w:left="107"/>
            </w:pPr>
          </w:p>
        </w:tc>
        <w:tc>
          <w:tcPr>
            <w:tcW w:w="2126" w:type="dxa"/>
          </w:tcPr>
          <w:p w14:paraId="1912B46F" w14:textId="77777777" w:rsidR="004C10B5" w:rsidRPr="00AE1CA1" w:rsidRDefault="004C10B5" w:rsidP="00E24F09">
            <w:pPr>
              <w:pStyle w:val="TableParagraph"/>
              <w:spacing w:before="7"/>
            </w:pPr>
          </w:p>
        </w:tc>
        <w:tc>
          <w:tcPr>
            <w:tcW w:w="5954" w:type="dxa"/>
          </w:tcPr>
          <w:p w14:paraId="7DA0B839" w14:textId="77777777" w:rsidR="004C10B5" w:rsidRPr="00AE1CA1" w:rsidRDefault="004C10B5" w:rsidP="00E24F09">
            <w:pPr>
              <w:pStyle w:val="TableParagraph"/>
              <w:spacing w:before="7"/>
              <w:ind w:left="107"/>
            </w:pPr>
          </w:p>
        </w:tc>
      </w:tr>
      <w:tr w:rsidR="004C10B5" w:rsidRPr="00AE1CA1" w14:paraId="1CD956F6" w14:textId="77777777" w:rsidTr="00E45381">
        <w:trPr>
          <w:trHeight w:val="525"/>
        </w:trPr>
        <w:tc>
          <w:tcPr>
            <w:tcW w:w="1985" w:type="dxa"/>
          </w:tcPr>
          <w:p w14:paraId="375F1834" w14:textId="77777777" w:rsidR="004C10B5" w:rsidRPr="00AE1CA1" w:rsidRDefault="004C10B5" w:rsidP="00E24F09">
            <w:pPr>
              <w:pStyle w:val="TableParagraph"/>
              <w:spacing w:before="7"/>
              <w:ind w:left="107"/>
            </w:pPr>
          </w:p>
        </w:tc>
        <w:tc>
          <w:tcPr>
            <w:tcW w:w="2126" w:type="dxa"/>
          </w:tcPr>
          <w:p w14:paraId="56305037" w14:textId="77777777" w:rsidR="004C10B5" w:rsidRPr="00AE1CA1" w:rsidRDefault="004C10B5" w:rsidP="00E24F09">
            <w:pPr>
              <w:pStyle w:val="TableParagraph"/>
              <w:spacing w:before="7"/>
              <w:ind w:left="107"/>
            </w:pPr>
          </w:p>
        </w:tc>
        <w:tc>
          <w:tcPr>
            <w:tcW w:w="5954" w:type="dxa"/>
          </w:tcPr>
          <w:p w14:paraId="16823935" w14:textId="77777777" w:rsidR="004C10B5" w:rsidRPr="00AE1CA1" w:rsidRDefault="004C10B5" w:rsidP="00E24F09">
            <w:pPr>
              <w:pStyle w:val="TableParagraph"/>
              <w:spacing w:before="7"/>
              <w:ind w:left="107"/>
            </w:pPr>
          </w:p>
        </w:tc>
      </w:tr>
    </w:tbl>
    <w:p w14:paraId="58E9D164" w14:textId="77777777" w:rsidR="004C10B5" w:rsidRPr="00AE1CA1" w:rsidRDefault="004C10B5" w:rsidP="00E24F09">
      <w:pPr>
        <w:pStyle w:val="BodyText"/>
        <w:rPr>
          <w:b/>
        </w:rPr>
      </w:pPr>
    </w:p>
    <w:p w14:paraId="1D12C1BF" w14:textId="77777777" w:rsidR="004C10B5" w:rsidRPr="00AE1CA1" w:rsidRDefault="004C10B5" w:rsidP="00E24F09">
      <w:pPr>
        <w:pStyle w:val="BodyText"/>
        <w:rPr>
          <w:b/>
        </w:rPr>
      </w:pPr>
    </w:p>
    <w:p w14:paraId="739F7CBF" w14:textId="77777777" w:rsidR="004C10B5" w:rsidRPr="00AE1CA1" w:rsidRDefault="004C10B5" w:rsidP="00E24F09">
      <w:pPr>
        <w:pStyle w:val="BodyText"/>
        <w:rPr>
          <w:b/>
        </w:rPr>
      </w:pPr>
      <w:r w:rsidRPr="00AE1CA1">
        <w:rPr>
          <w:b/>
        </w:rPr>
        <w:t>Policy Review Plans</w:t>
      </w:r>
    </w:p>
    <w:p w14:paraId="4881ACB6" w14:textId="77777777" w:rsidR="004C10B5" w:rsidRPr="00AE1CA1" w:rsidRDefault="004C10B5" w:rsidP="00E24F09">
      <w:pPr>
        <w:pStyle w:val="BodyText"/>
        <w:rPr>
          <w:b/>
        </w:rPr>
      </w:pPr>
    </w:p>
    <w:p w14:paraId="31CBAFBD" w14:textId="332D2FDE" w:rsidR="004C10B5" w:rsidRPr="00AE1CA1" w:rsidRDefault="004C10B5" w:rsidP="00E24F09">
      <w:pPr>
        <w:pStyle w:val="BodyText"/>
        <w:rPr>
          <w:bCs/>
        </w:rPr>
      </w:pPr>
      <w:r w:rsidRPr="00AE1CA1">
        <w:rPr>
          <w:bCs/>
        </w:rPr>
        <w:t xml:space="preserve">This policy is subject to a scheduled review once every </w:t>
      </w:r>
      <w:r w:rsidR="0057267E">
        <w:rPr>
          <w:bCs/>
        </w:rPr>
        <w:t>three</w:t>
      </w:r>
      <w:r w:rsidRPr="00AE1CA1">
        <w:rPr>
          <w:bCs/>
        </w:rPr>
        <w:t xml:space="preserve"> years or earlier if there is a change in legislation or local policy that requires it. </w:t>
      </w:r>
    </w:p>
    <w:p w14:paraId="6E21B588" w14:textId="77777777" w:rsidR="004C10B5" w:rsidRPr="00AE1CA1" w:rsidRDefault="004C10B5" w:rsidP="00E24F09">
      <w:pPr>
        <w:pStyle w:val="BodyText"/>
        <w:rPr>
          <w:b/>
        </w:rPr>
      </w:pPr>
    </w:p>
    <w:p w14:paraId="1E3E1460" w14:textId="77777777" w:rsidR="004C10B5" w:rsidRPr="00AE1CA1" w:rsidRDefault="004C10B5" w:rsidP="00E24F09">
      <w:pPr>
        <w:pStyle w:val="BodyText"/>
        <w:spacing w:before="5"/>
        <w:rPr>
          <w:b/>
        </w:rPr>
      </w:pPr>
      <w:r w:rsidRPr="00AE1CA1">
        <w:rPr>
          <w:b/>
        </w:rPr>
        <w:t>Distribution</w:t>
      </w:r>
    </w:p>
    <w:p w14:paraId="4EA064FD" w14:textId="77777777" w:rsidR="004C10B5" w:rsidRPr="00AE1CA1" w:rsidRDefault="004C10B5" w:rsidP="00E24F09">
      <w:pPr>
        <w:pStyle w:val="BodyText"/>
        <w:spacing w:before="5"/>
        <w:rPr>
          <w:b/>
        </w:rPr>
      </w:pPr>
    </w:p>
    <w:tbl>
      <w:tblPr>
        <w:tblStyle w:val="TableGrid"/>
        <w:tblW w:w="10060" w:type="dxa"/>
        <w:tblLook w:val="04A0" w:firstRow="1" w:lastRow="0" w:firstColumn="1" w:lastColumn="0" w:noHBand="0" w:noVBand="1"/>
      </w:tblPr>
      <w:tblGrid>
        <w:gridCol w:w="3256"/>
        <w:gridCol w:w="2924"/>
        <w:gridCol w:w="3880"/>
      </w:tblGrid>
      <w:tr w:rsidR="004C10B5" w:rsidRPr="00AE1CA1" w14:paraId="6B129E71" w14:textId="77777777" w:rsidTr="00E45381">
        <w:trPr>
          <w:trHeight w:val="463"/>
        </w:trPr>
        <w:tc>
          <w:tcPr>
            <w:tcW w:w="3256" w:type="dxa"/>
          </w:tcPr>
          <w:p w14:paraId="7A4F2E00" w14:textId="77777777" w:rsidR="004C10B5" w:rsidRPr="00AE1CA1" w:rsidRDefault="004C10B5" w:rsidP="00E24F09">
            <w:pPr>
              <w:pStyle w:val="BodyText"/>
              <w:spacing w:before="5"/>
              <w:rPr>
                <w:b/>
              </w:rPr>
            </w:pPr>
            <w:r w:rsidRPr="00AE1CA1">
              <w:rPr>
                <w:b/>
              </w:rPr>
              <w:t>Title</w:t>
            </w:r>
          </w:p>
        </w:tc>
        <w:tc>
          <w:tcPr>
            <w:tcW w:w="2924" w:type="dxa"/>
          </w:tcPr>
          <w:p w14:paraId="4AA4AC03" w14:textId="77777777" w:rsidR="004C10B5" w:rsidRPr="00AE1CA1" w:rsidRDefault="004C10B5" w:rsidP="00E24F09">
            <w:pPr>
              <w:pStyle w:val="BodyText"/>
              <w:spacing w:before="5"/>
              <w:rPr>
                <w:b/>
              </w:rPr>
            </w:pPr>
            <w:r w:rsidRPr="00AE1CA1">
              <w:rPr>
                <w:b/>
              </w:rPr>
              <w:t>Date of Issue</w:t>
            </w:r>
          </w:p>
        </w:tc>
        <w:tc>
          <w:tcPr>
            <w:tcW w:w="3880" w:type="dxa"/>
          </w:tcPr>
          <w:p w14:paraId="2A67CC3A" w14:textId="77777777" w:rsidR="004C10B5" w:rsidRPr="00AE1CA1" w:rsidRDefault="004C10B5" w:rsidP="00E24F09">
            <w:pPr>
              <w:pStyle w:val="BodyText"/>
              <w:spacing w:before="5"/>
              <w:rPr>
                <w:b/>
              </w:rPr>
            </w:pPr>
            <w:r w:rsidRPr="00AE1CA1">
              <w:rPr>
                <w:b/>
              </w:rPr>
              <w:t>Version No.</w:t>
            </w:r>
          </w:p>
        </w:tc>
      </w:tr>
      <w:tr w:rsidR="004C10B5" w:rsidRPr="00AE1CA1" w14:paraId="369DAB1E" w14:textId="77777777" w:rsidTr="00E45381">
        <w:tc>
          <w:tcPr>
            <w:tcW w:w="3256" w:type="dxa"/>
          </w:tcPr>
          <w:p w14:paraId="445538EE" w14:textId="77777777" w:rsidR="004C10B5" w:rsidRPr="00AE1CA1" w:rsidRDefault="004C10B5" w:rsidP="00E24F09">
            <w:pPr>
              <w:pStyle w:val="BodyText"/>
              <w:spacing w:before="5"/>
              <w:rPr>
                <w:bCs/>
              </w:rPr>
            </w:pPr>
            <w:r w:rsidRPr="00AE1CA1">
              <w:rPr>
                <w:bCs/>
              </w:rPr>
              <w:t xml:space="preserve">[Insert e.g. distributed to Cabinet, on Website etc]. </w:t>
            </w:r>
          </w:p>
        </w:tc>
        <w:tc>
          <w:tcPr>
            <w:tcW w:w="2924" w:type="dxa"/>
          </w:tcPr>
          <w:p w14:paraId="1475E140" w14:textId="7BB2B23D" w:rsidR="004C10B5" w:rsidRPr="00AE1CA1" w:rsidRDefault="009C369E" w:rsidP="00E24F09">
            <w:pPr>
              <w:pStyle w:val="BodyText"/>
              <w:spacing w:before="5"/>
              <w:rPr>
                <w:bCs/>
              </w:rPr>
            </w:pPr>
            <w:r>
              <w:rPr>
                <w:bCs/>
              </w:rPr>
              <w:t>Website 03/12/24</w:t>
            </w:r>
          </w:p>
        </w:tc>
        <w:tc>
          <w:tcPr>
            <w:tcW w:w="3880" w:type="dxa"/>
          </w:tcPr>
          <w:p w14:paraId="094EFF1D" w14:textId="116CB663" w:rsidR="004C10B5" w:rsidRPr="00AE1CA1" w:rsidRDefault="009C369E" w:rsidP="00E24F09">
            <w:pPr>
              <w:pStyle w:val="BodyText"/>
              <w:spacing w:before="5"/>
              <w:rPr>
                <w:bCs/>
              </w:rPr>
            </w:pPr>
            <w:r>
              <w:rPr>
                <w:bCs/>
              </w:rPr>
              <w:t>3</w:t>
            </w:r>
          </w:p>
        </w:tc>
      </w:tr>
      <w:tr w:rsidR="004C10B5" w:rsidRPr="00AE1CA1" w14:paraId="79AEA5F5" w14:textId="77777777" w:rsidTr="00E45381">
        <w:tc>
          <w:tcPr>
            <w:tcW w:w="3256" w:type="dxa"/>
          </w:tcPr>
          <w:p w14:paraId="59BA5E7C" w14:textId="77777777" w:rsidR="004C10B5" w:rsidRPr="00AE1CA1" w:rsidRDefault="004C10B5" w:rsidP="00E24F09">
            <w:pPr>
              <w:pStyle w:val="BodyText"/>
              <w:spacing w:before="5"/>
              <w:rPr>
                <w:bCs/>
              </w:rPr>
            </w:pPr>
          </w:p>
        </w:tc>
        <w:tc>
          <w:tcPr>
            <w:tcW w:w="2924" w:type="dxa"/>
          </w:tcPr>
          <w:p w14:paraId="5DC7AAEA" w14:textId="77777777" w:rsidR="004C10B5" w:rsidRPr="00AE1CA1" w:rsidRDefault="004C10B5" w:rsidP="00E24F09">
            <w:pPr>
              <w:pStyle w:val="BodyText"/>
              <w:spacing w:before="5"/>
              <w:rPr>
                <w:bCs/>
              </w:rPr>
            </w:pPr>
          </w:p>
        </w:tc>
        <w:tc>
          <w:tcPr>
            <w:tcW w:w="3880" w:type="dxa"/>
          </w:tcPr>
          <w:p w14:paraId="4FF4B41D" w14:textId="77777777" w:rsidR="004C10B5" w:rsidRPr="00AE1CA1" w:rsidRDefault="004C10B5" w:rsidP="00E24F09">
            <w:pPr>
              <w:pStyle w:val="BodyText"/>
              <w:spacing w:before="5"/>
              <w:rPr>
                <w:bCs/>
              </w:rPr>
            </w:pPr>
          </w:p>
        </w:tc>
      </w:tr>
      <w:tr w:rsidR="004C10B5" w:rsidRPr="00AE1CA1" w14:paraId="719983C1" w14:textId="77777777" w:rsidTr="00E45381">
        <w:tc>
          <w:tcPr>
            <w:tcW w:w="3256" w:type="dxa"/>
          </w:tcPr>
          <w:p w14:paraId="3C2197A6" w14:textId="77777777" w:rsidR="004C10B5" w:rsidRPr="00AE1CA1" w:rsidRDefault="004C10B5" w:rsidP="00E24F09">
            <w:pPr>
              <w:pStyle w:val="BodyText"/>
              <w:spacing w:before="5"/>
              <w:rPr>
                <w:bCs/>
              </w:rPr>
            </w:pPr>
          </w:p>
        </w:tc>
        <w:tc>
          <w:tcPr>
            <w:tcW w:w="2924" w:type="dxa"/>
          </w:tcPr>
          <w:p w14:paraId="6FC387A7" w14:textId="77777777" w:rsidR="004C10B5" w:rsidRPr="00AE1CA1" w:rsidRDefault="004C10B5" w:rsidP="00E24F09">
            <w:pPr>
              <w:pStyle w:val="BodyText"/>
              <w:spacing w:before="5"/>
              <w:rPr>
                <w:bCs/>
              </w:rPr>
            </w:pPr>
          </w:p>
        </w:tc>
        <w:tc>
          <w:tcPr>
            <w:tcW w:w="3880" w:type="dxa"/>
          </w:tcPr>
          <w:p w14:paraId="3B381564" w14:textId="77777777" w:rsidR="004C10B5" w:rsidRPr="00AE1CA1" w:rsidRDefault="004C10B5" w:rsidP="00E24F09">
            <w:pPr>
              <w:pStyle w:val="BodyText"/>
              <w:spacing w:before="5"/>
              <w:rPr>
                <w:bCs/>
              </w:rPr>
            </w:pPr>
          </w:p>
        </w:tc>
      </w:tr>
    </w:tbl>
    <w:p w14:paraId="29606891" w14:textId="77777777" w:rsidR="004C10B5" w:rsidRPr="00AE1CA1" w:rsidRDefault="004C10B5" w:rsidP="00E24F09">
      <w:pPr>
        <w:pStyle w:val="BodyText"/>
        <w:spacing w:before="5"/>
        <w:rPr>
          <w:b/>
        </w:rPr>
      </w:pPr>
    </w:p>
    <w:p w14:paraId="26719BA1" w14:textId="77777777" w:rsidR="000653C3" w:rsidRPr="00AE1CA1" w:rsidRDefault="000653C3" w:rsidP="00E24F09">
      <w:pPr>
        <w:rPr>
          <w:rFonts w:ascii="Arial" w:hAnsi="Arial" w:cs="Arial"/>
          <w:b/>
        </w:rPr>
      </w:pPr>
      <w:r w:rsidRPr="00AE1CA1">
        <w:rPr>
          <w:rFonts w:ascii="Arial" w:hAnsi="Arial" w:cs="Arial"/>
          <w:b/>
        </w:rPr>
        <w:lastRenderedPageBreak/>
        <w:t xml:space="preserve">Policy on Disclosure and Barring Service (DBS) </w:t>
      </w:r>
    </w:p>
    <w:p w14:paraId="6F6C37B7" w14:textId="77777777" w:rsidR="000653C3" w:rsidRPr="00AE1CA1" w:rsidRDefault="000653C3" w:rsidP="00E24F09">
      <w:pPr>
        <w:rPr>
          <w:rFonts w:ascii="Arial" w:hAnsi="Arial" w:cs="Arial"/>
          <w:b/>
        </w:rPr>
      </w:pPr>
      <w:r w:rsidRPr="00AE1CA1">
        <w:rPr>
          <w:rFonts w:ascii="Arial" w:hAnsi="Arial" w:cs="Arial"/>
          <w:b/>
        </w:rPr>
        <w:t>1.</w:t>
      </w:r>
      <w:r w:rsidRPr="00AE1CA1">
        <w:rPr>
          <w:rFonts w:ascii="Arial" w:hAnsi="Arial" w:cs="Arial"/>
          <w:b/>
        </w:rPr>
        <w:tab/>
        <w:t>General principles</w:t>
      </w:r>
    </w:p>
    <w:p w14:paraId="25A26B95" w14:textId="77777777" w:rsidR="000653C3" w:rsidRPr="00AE1CA1" w:rsidRDefault="000653C3" w:rsidP="00E24F09">
      <w:pPr>
        <w:rPr>
          <w:rFonts w:ascii="Arial" w:hAnsi="Arial" w:cs="Arial"/>
        </w:rPr>
      </w:pPr>
      <w:r w:rsidRPr="00AE1CA1">
        <w:rPr>
          <w:rFonts w:ascii="Arial" w:hAnsi="Arial" w:cs="Arial"/>
        </w:rPr>
        <w:t>1.1</w:t>
      </w:r>
      <w:r w:rsidRPr="00AE1CA1">
        <w:rPr>
          <w:rFonts w:ascii="Arial" w:hAnsi="Arial" w:cs="Arial"/>
        </w:rPr>
        <w:tab/>
        <w:t xml:space="preserve">North West Leicestershire is committed to safe recruitment practices and, where </w:t>
      </w:r>
      <w:r w:rsidRPr="00AE1CA1">
        <w:rPr>
          <w:rFonts w:ascii="Arial" w:hAnsi="Arial" w:cs="Arial"/>
        </w:rPr>
        <w:tab/>
        <w:t xml:space="preserve">appropriate and legitimate, will utilise the Disclosure and Barring Service (DBS) </w:t>
      </w:r>
    </w:p>
    <w:p w14:paraId="6305EF98" w14:textId="77777777" w:rsidR="000653C3" w:rsidRPr="00AE1CA1" w:rsidRDefault="000653C3" w:rsidP="00E24F09">
      <w:pPr>
        <w:rPr>
          <w:rFonts w:ascii="Arial" w:hAnsi="Arial" w:cs="Arial"/>
        </w:rPr>
      </w:pPr>
      <w:r w:rsidRPr="00AE1CA1">
        <w:rPr>
          <w:rFonts w:ascii="Arial" w:hAnsi="Arial" w:cs="Arial"/>
        </w:rPr>
        <w:t>1.2</w:t>
      </w:r>
      <w:r w:rsidRPr="00AE1CA1">
        <w:rPr>
          <w:rFonts w:ascii="Arial" w:hAnsi="Arial" w:cs="Arial"/>
        </w:rPr>
        <w:tab/>
        <w:t xml:space="preserve">DBS standard and enhanced checks cover spent and unspent convictions and </w:t>
      </w:r>
      <w:r w:rsidRPr="00AE1CA1">
        <w:rPr>
          <w:rFonts w:ascii="Arial" w:hAnsi="Arial" w:cs="Arial"/>
        </w:rPr>
        <w:tab/>
        <w:t xml:space="preserve">cautions and will be used for posts that are included in the Rehabilitation of </w:t>
      </w:r>
      <w:r w:rsidRPr="00AE1CA1">
        <w:rPr>
          <w:rFonts w:ascii="Arial" w:hAnsi="Arial" w:cs="Arial"/>
        </w:rPr>
        <w:tab/>
        <w:t xml:space="preserve">Offenders Act 1974 (Exceptions) Order 1975 (as amended in 2013) (ROA) and /or </w:t>
      </w:r>
      <w:r w:rsidRPr="00AE1CA1">
        <w:rPr>
          <w:rFonts w:ascii="Arial" w:hAnsi="Arial" w:cs="Arial"/>
        </w:rPr>
        <w:tab/>
        <w:t>the Police Act 1997 (Criminal Records) regulations.</w:t>
      </w:r>
    </w:p>
    <w:p w14:paraId="75C58A75" w14:textId="67923695" w:rsidR="000653C3" w:rsidRPr="00AE1CA1" w:rsidRDefault="000653C3" w:rsidP="00E24F09">
      <w:pPr>
        <w:ind w:left="720" w:hanging="720"/>
        <w:rPr>
          <w:rFonts w:ascii="Arial" w:hAnsi="Arial" w:cs="Arial"/>
        </w:rPr>
      </w:pPr>
      <w:r w:rsidRPr="00AE1CA1">
        <w:rPr>
          <w:rFonts w:ascii="Arial" w:hAnsi="Arial" w:cs="Arial"/>
        </w:rPr>
        <w:t>1.3</w:t>
      </w:r>
      <w:r w:rsidRPr="00AE1CA1">
        <w:rPr>
          <w:rFonts w:ascii="Arial" w:hAnsi="Arial" w:cs="Arial"/>
        </w:rPr>
        <w:tab/>
        <w:t>DBS basic checks cover unspent convictions only and will be used where there is the need for additional security in recruitment – for example where there is the need to use secure government data</w:t>
      </w:r>
      <w:r w:rsidR="0057267E">
        <w:rPr>
          <w:rFonts w:ascii="Arial" w:hAnsi="Arial" w:cs="Arial"/>
        </w:rPr>
        <w:t>.</w:t>
      </w:r>
    </w:p>
    <w:p w14:paraId="365DAE74" w14:textId="471B48A7" w:rsidR="000653C3" w:rsidRPr="00AE1CA1" w:rsidRDefault="000653C3" w:rsidP="00E24F09">
      <w:pPr>
        <w:ind w:left="709" w:hanging="709"/>
        <w:rPr>
          <w:rFonts w:ascii="Arial" w:hAnsi="Arial" w:cs="Arial"/>
        </w:rPr>
      </w:pPr>
      <w:r w:rsidRPr="00AE1CA1">
        <w:rPr>
          <w:rFonts w:ascii="Arial" w:hAnsi="Arial" w:cs="Arial"/>
        </w:rPr>
        <w:t>1.4</w:t>
      </w:r>
      <w:r w:rsidRPr="00AE1CA1">
        <w:rPr>
          <w:rFonts w:ascii="Arial" w:hAnsi="Arial" w:cs="Arial"/>
        </w:rPr>
        <w:tab/>
        <w:t xml:space="preserve">There is detailed guidance and legislation relating to which posts can be the subject </w:t>
      </w:r>
      <w:r w:rsidRPr="00AE1CA1">
        <w:rPr>
          <w:rFonts w:ascii="Arial" w:hAnsi="Arial" w:cs="Arial"/>
        </w:rPr>
        <w:tab/>
        <w:t xml:space="preserve">of a DBS check. The role should involve frequent and / or unsupervised contact and / </w:t>
      </w:r>
      <w:r w:rsidRPr="00AE1CA1">
        <w:rPr>
          <w:rFonts w:ascii="Arial" w:hAnsi="Arial" w:cs="Arial"/>
        </w:rPr>
        <w:tab/>
        <w:t>or over a specified period of time with a child (</w:t>
      </w:r>
      <w:r w:rsidR="00E34310" w:rsidRPr="00AE1CA1">
        <w:rPr>
          <w:rFonts w:ascii="Arial" w:hAnsi="Arial" w:cs="Arial"/>
        </w:rPr>
        <w:t xml:space="preserve">18 and </w:t>
      </w:r>
      <w:r w:rsidRPr="00AE1CA1">
        <w:rPr>
          <w:rFonts w:ascii="Arial" w:hAnsi="Arial" w:cs="Arial"/>
        </w:rPr>
        <w:t xml:space="preserve">under) or adult at risk (defined as having need for care or support, whether or not it is being provided, if experiencing or at risk of neglect or abuse and as a result of those needs is unable to protect themselves from neglect or abuse or the risk of neglect of abuse). This would include </w:t>
      </w:r>
      <w:r w:rsidRPr="00AE1CA1">
        <w:rPr>
          <w:rFonts w:ascii="Arial" w:hAnsi="Arial" w:cs="Arial"/>
        </w:rPr>
        <w:tab/>
        <w:t xml:space="preserve">teaching, training or instructing, care or supervision, where this is not merely incidental, giving assistance, providing advice or guidance (in relation to their </w:t>
      </w:r>
      <w:r w:rsidRPr="00AE1CA1">
        <w:rPr>
          <w:rFonts w:ascii="Arial" w:hAnsi="Arial" w:cs="Arial"/>
        </w:rPr>
        <w:tab/>
        <w:t>emotional</w:t>
      </w:r>
      <w:r w:rsidR="00E34310" w:rsidRPr="00AE1CA1">
        <w:rPr>
          <w:rFonts w:ascii="Arial" w:hAnsi="Arial" w:cs="Arial"/>
        </w:rPr>
        <w:t xml:space="preserve"> </w:t>
      </w:r>
      <w:r w:rsidRPr="00AE1CA1">
        <w:rPr>
          <w:rFonts w:ascii="Arial" w:hAnsi="Arial" w:cs="Arial"/>
        </w:rPr>
        <w:t xml:space="preserve">or educational </w:t>
      </w:r>
      <w:r w:rsidR="00B61EC0" w:rsidRPr="00AE1CA1">
        <w:rPr>
          <w:rFonts w:ascii="Arial" w:hAnsi="Arial" w:cs="Arial"/>
        </w:rPr>
        <w:t>well-being</w:t>
      </w:r>
      <w:r w:rsidRPr="00AE1CA1">
        <w:rPr>
          <w:rFonts w:ascii="Arial" w:hAnsi="Arial" w:cs="Arial"/>
        </w:rPr>
        <w:t xml:space="preserve"> in the case of children) In these cases an enhanced disclosure would </w:t>
      </w:r>
      <w:r w:rsidRPr="00AE1CA1">
        <w:rPr>
          <w:rFonts w:ascii="Arial" w:hAnsi="Arial" w:cs="Arial"/>
        </w:rPr>
        <w:tab/>
        <w:t xml:space="preserve">be required, which reveals spent and unspent convictions, cautions, formal </w:t>
      </w:r>
      <w:r w:rsidRPr="00AE1CA1">
        <w:rPr>
          <w:rFonts w:ascii="Arial" w:hAnsi="Arial" w:cs="Arial"/>
        </w:rPr>
        <w:tab/>
        <w:t xml:space="preserve">reprimands and final warnings held on the Police National Computer, checks against </w:t>
      </w:r>
      <w:r w:rsidRPr="00AE1CA1">
        <w:rPr>
          <w:rFonts w:ascii="Arial" w:hAnsi="Arial" w:cs="Arial"/>
        </w:rPr>
        <w:tab/>
        <w:t>either the Protection of Children Act or protection of Vulnerable Adults lists (or both, if appropriate) and any intelligence the police may hold on an individual that may affect their suitability . There are also some specified jobs that require DBS checks. Traffic Wardens are listed as requiring a standard check. It is important that the Rehabilitation of Offenders Act 1974 (Exceptions) Order 1975 (as amended in 2013) is not breached by submitting ineligible disclosure requests.</w:t>
      </w:r>
    </w:p>
    <w:p w14:paraId="42FA6D09" w14:textId="77777777" w:rsidR="000653C3" w:rsidRPr="00AE1CA1" w:rsidRDefault="000653C3" w:rsidP="00E24F09">
      <w:pPr>
        <w:ind w:left="709"/>
        <w:rPr>
          <w:rFonts w:ascii="Arial" w:hAnsi="Arial" w:cs="Arial"/>
        </w:rPr>
      </w:pPr>
      <w:r w:rsidRPr="00AE1CA1">
        <w:rPr>
          <w:rFonts w:ascii="Arial" w:hAnsi="Arial" w:cs="Arial"/>
        </w:rPr>
        <w:t xml:space="preserve">Managers can check the eligibility of a role for a check using the DBS on-line checker tool at the following link: - </w:t>
      </w:r>
      <w:hyperlink r:id="rId6" w:history="1">
        <w:r w:rsidRPr="00AE1CA1">
          <w:rPr>
            <w:rFonts w:ascii="Arial" w:hAnsi="Arial" w:cs="Arial"/>
            <w:color w:val="0000FF"/>
            <w:u w:val="single"/>
          </w:rPr>
          <w:t>Find out which DBS check is right for your employee - GOV.UK (www.gov.uk)</w:t>
        </w:r>
      </w:hyperlink>
    </w:p>
    <w:p w14:paraId="1C35C465" w14:textId="77777777" w:rsidR="000653C3" w:rsidRPr="00AE1CA1" w:rsidRDefault="000653C3" w:rsidP="00E24F09">
      <w:pPr>
        <w:rPr>
          <w:rFonts w:ascii="Arial" w:hAnsi="Arial" w:cs="Arial"/>
        </w:rPr>
      </w:pPr>
      <w:r w:rsidRPr="00AE1CA1">
        <w:rPr>
          <w:rFonts w:ascii="Arial" w:hAnsi="Arial" w:cs="Arial"/>
        </w:rPr>
        <w:t>1.5</w:t>
      </w:r>
      <w:r w:rsidRPr="00AE1CA1">
        <w:rPr>
          <w:rFonts w:ascii="Arial" w:hAnsi="Arial" w:cs="Arial"/>
        </w:rPr>
        <w:tab/>
        <w:t xml:space="preserve">Legislation is currently in force that allows certain old and minor convictions to no </w:t>
      </w:r>
      <w:r w:rsidRPr="00AE1CA1">
        <w:rPr>
          <w:rFonts w:ascii="Arial" w:hAnsi="Arial" w:cs="Arial"/>
        </w:rPr>
        <w:tab/>
        <w:t xml:space="preserve">longer be subject to disclosure. In summary the following will </w:t>
      </w:r>
      <w:r w:rsidRPr="00AE1CA1">
        <w:rPr>
          <w:rFonts w:ascii="Arial" w:hAnsi="Arial" w:cs="Arial"/>
          <w:b/>
        </w:rPr>
        <w:t>NOT</w:t>
      </w:r>
      <w:r w:rsidRPr="00AE1CA1">
        <w:rPr>
          <w:rFonts w:ascii="Arial" w:hAnsi="Arial" w:cs="Arial"/>
        </w:rPr>
        <w:t xml:space="preserve"> be included</w:t>
      </w:r>
    </w:p>
    <w:p w14:paraId="55BC0D2A" w14:textId="77777777" w:rsidR="000653C3" w:rsidRPr="00AE1CA1" w:rsidRDefault="000653C3" w:rsidP="00E24F09">
      <w:pPr>
        <w:pStyle w:val="Heading2"/>
        <w:spacing w:after="240" w:line="240" w:lineRule="auto"/>
        <w:rPr>
          <w:rFonts w:ascii="Arial" w:hAnsi="Arial" w:cs="Arial"/>
          <w:sz w:val="22"/>
          <w:szCs w:val="22"/>
          <w:lang w:val="en"/>
        </w:rPr>
      </w:pPr>
      <w:r w:rsidRPr="00AE1CA1">
        <w:rPr>
          <w:rFonts w:ascii="Arial" w:hAnsi="Arial" w:cs="Arial"/>
          <w:b/>
          <w:sz w:val="22"/>
          <w:szCs w:val="22"/>
          <w:lang w:val="en"/>
        </w:rPr>
        <w:t>1.6</w:t>
      </w:r>
      <w:r w:rsidRPr="00AE1CA1">
        <w:rPr>
          <w:rFonts w:ascii="Arial" w:hAnsi="Arial" w:cs="Arial"/>
          <w:sz w:val="22"/>
          <w:szCs w:val="22"/>
          <w:lang w:val="en"/>
        </w:rPr>
        <w:tab/>
        <w:t>For those 18 or over at the time of the offence</w:t>
      </w:r>
    </w:p>
    <w:p w14:paraId="2A51E01F" w14:textId="77777777" w:rsidR="000653C3" w:rsidRPr="00AE1CA1" w:rsidRDefault="000653C3" w:rsidP="00E24F09">
      <w:pPr>
        <w:pStyle w:val="NormalWeb"/>
        <w:spacing w:before="0" w:beforeAutospacing="0" w:after="0" w:afterAutospacing="0"/>
        <w:rPr>
          <w:rFonts w:ascii="Arial" w:hAnsi="Arial" w:cs="Arial"/>
          <w:sz w:val="22"/>
          <w:szCs w:val="22"/>
          <w:lang w:val="en"/>
        </w:rPr>
      </w:pPr>
      <w:r w:rsidRPr="00AE1CA1">
        <w:rPr>
          <w:rFonts w:ascii="Arial" w:hAnsi="Arial" w:cs="Arial"/>
          <w:sz w:val="22"/>
          <w:szCs w:val="22"/>
          <w:lang w:val="en"/>
        </w:rPr>
        <w:t>1.6.1</w:t>
      </w:r>
      <w:r w:rsidRPr="00AE1CA1">
        <w:rPr>
          <w:rFonts w:ascii="Arial" w:hAnsi="Arial" w:cs="Arial"/>
          <w:sz w:val="22"/>
          <w:szCs w:val="22"/>
          <w:lang w:val="en"/>
        </w:rPr>
        <w:tab/>
        <w:t>An adult conviction will be removed from a DBS certificate if:</w:t>
      </w:r>
    </w:p>
    <w:p w14:paraId="220FD344" w14:textId="77777777" w:rsidR="000653C3" w:rsidRPr="00AE1CA1" w:rsidRDefault="000653C3" w:rsidP="00E24F09">
      <w:pPr>
        <w:pStyle w:val="NormalWeb"/>
        <w:numPr>
          <w:ilvl w:val="0"/>
          <w:numId w:val="7"/>
        </w:numPr>
        <w:tabs>
          <w:tab w:val="left" w:pos="1134"/>
        </w:tabs>
        <w:spacing w:before="0" w:beforeAutospacing="0" w:after="0" w:afterAutospacing="0"/>
        <w:ind w:hanging="11"/>
        <w:rPr>
          <w:rFonts w:ascii="Arial" w:hAnsi="Arial" w:cs="Arial"/>
          <w:sz w:val="22"/>
          <w:szCs w:val="22"/>
          <w:lang w:val="en"/>
        </w:rPr>
      </w:pPr>
      <w:r w:rsidRPr="00AE1CA1">
        <w:rPr>
          <w:rFonts w:ascii="Arial" w:hAnsi="Arial" w:cs="Arial"/>
          <w:sz w:val="22"/>
          <w:szCs w:val="22"/>
          <w:lang w:val="en"/>
        </w:rPr>
        <w:t>11 years have elapsed since the date of conviction; and</w:t>
      </w:r>
    </w:p>
    <w:p w14:paraId="54288E8D" w14:textId="77777777" w:rsidR="000653C3" w:rsidRPr="00AE1CA1" w:rsidRDefault="000653C3" w:rsidP="00E24F09">
      <w:pPr>
        <w:pStyle w:val="NormalWeb"/>
        <w:numPr>
          <w:ilvl w:val="0"/>
          <w:numId w:val="7"/>
        </w:numPr>
        <w:tabs>
          <w:tab w:val="left" w:pos="1134"/>
        </w:tabs>
        <w:spacing w:before="0" w:beforeAutospacing="0" w:after="0" w:afterAutospacing="0"/>
        <w:ind w:hanging="11"/>
        <w:rPr>
          <w:rFonts w:ascii="Arial" w:hAnsi="Arial" w:cs="Arial"/>
          <w:sz w:val="22"/>
          <w:szCs w:val="22"/>
          <w:lang w:val="en"/>
        </w:rPr>
      </w:pPr>
      <w:r w:rsidRPr="00AE1CA1">
        <w:rPr>
          <w:rFonts w:ascii="Arial" w:hAnsi="Arial" w:cs="Arial"/>
          <w:sz w:val="22"/>
          <w:szCs w:val="22"/>
          <w:lang w:val="en"/>
        </w:rPr>
        <w:t>it is the person’s only offence, and</w:t>
      </w:r>
    </w:p>
    <w:p w14:paraId="32F18F90" w14:textId="7CBF1A30" w:rsidR="000653C3" w:rsidRPr="00AE1CA1" w:rsidRDefault="000653C3" w:rsidP="00E24F09">
      <w:pPr>
        <w:pStyle w:val="NormalWeb"/>
        <w:numPr>
          <w:ilvl w:val="0"/>
          <w:numId w:val="7"/>
        </w:numPr>
        <w:tabs>
          <w:tab w:val="left" w:pos="1134"/>
        </w:tabs>
        <w:spacing w:before="0" w:beforeAutospacing="0" w:after="0" w:afterAutospacing="0"/>
        <w:ind w:hanging="11"/>
        <w:rPr>
          <w:rFonts w:ascii="Arial" w:hAnsi="Arial" w:cs="Arial"/>
          <w:sz w:val="22"/>
          <w:szCs w:val="22"/>
          <w:lang w:val="en"/>
        </w:rPr>
      </w:pPr>
      <w:r w:rsidRPr="00AE1CA1">
        <w:rPr>
          <w:rFonts w:ascii="Arial" w:hAnsi="Arial" w:cs="Arial"/>
          <w:sz w:val="22"/>
          <w:szCs w:val="22"/>
          <w:lang w:val="en"/>
        </w:rPr>
        <w:t xml:space="preserve">it did not result in a custodial </w:t>
      </w:r>
      <w:r w:rsidR="00B61EC0" w:rsidRPr="00AE1CA1">
        <w:rPr>
          <w:rFonts w:ascii="Arial" w:hAnsi="Arial" w:cs="Arial"/>
          <w:sz w:val="22"/>
          <w:szCs w:val="22"/>
          <w:lang w:val="en"/>
        </w:rPr>
        <w:t>sentence.</w:t>
      </w:r>
    </w:p>
    <w:p w14:paraId="781D6711" w14:textId="77777777" w:rsidR="000653C3" w:rsidRPr="00AE1CA1" w:rsidRDefault="000653C3" w:rsidP="00E24F09">
      <w:pPr>
        <w:pStyle w:val="NormalWeb"/>
        <w:numPr>
          <w:ilvl w:val="0"/>
          <w:numId w:val="7"/>
        </w:numPr>
        <w:tabs>
          <w:tab w:val="left" w:pos="1134"/>
        </w:tabs>
        <w:spacing w:before="0" w:beforeAutospacing="0" w:after="0" w:afterAutospacing="0"/>
        <w:ind w:hanging="11"/>
        <w:rPr>
          <w:rFonts w:ascii="Arial" w:hAnsi="Arial" w:cs="Arial"/>
          <w:sz w:val="22"/>
          <w:szCs w:val="22"/>
          <w:lang w:val="en"/>
        </w:rPr>
      </w:pPr>
      <w:r w:rsidRPr="00AE1CA1">
        <w:rPr>
          <w:rFonts w:ascii="Arial" w:hAnsi="Arial" w:cs="Arial"/>
          <w:sz w:val="22"/>
          <w:szCs w:val="22"/>
          <w:lang w:val="en"/>
        </w:rPr>
        <w:t xml:space="preserve">it does not appear on the </w:t>
      </w:r>
      <w:hyperlink r:id="rId7" w:history="1">
        <w:r w:rsidRPr="00AE1CA1">
          <w:rPr>
            <w:rStyle w:val="Hyperlink"/>
            <w:rFonts w:ascii="Arial" w:eastAsiaTheme="majorEastAsia" w:hAnsi="Arial" w:cs="Arial"/>
            <w:color w:val="auto"/>
            <w:sz w:val="22"/>
            <w:szCs w:val="22"/>
            <w:lang w:val="en"/>
          </w:rPr>
          <w:t xml:space="preserve">list of offences which will never be filtered from a </w:t>
        </w:r>
        <w:r w:rsidRPr="00AE1CA1">
          <w:rPr>
            <w:rStyle w:val="Hyperlink"/>
            <w:rFonts w:ascii="Arial" w:eastAsiaTheme="majorEastAsia" w:hAnsi="Arial" w:cs="Arial"/>
            <w:color w:val="auto"/>
            <w:sz w:val="22"/>
            <w:szCs w:val="22"/>
            <w:lang w:val="en"/>
          </w:rPr>
          <w:tab/>
          <w:t>certificate</w:t>
        </w:r>
      </w:hyperlink>
      <w:r w:rsidRPr="00AE1CA1">
        <w:rPr>
          <w:rFonts w:ascii="Arial" w:hAnsi="Arial" w:cs="Arial"/>
          <w:sz w:val="22"/>
          <w:szCs w:val="22"/>
          <w:lang w:val="en"/>
        </w:rPr>
        <w:t>.</w:t>
      </w:r>
    </w:p>
    <w:p w14:paraId="1B07FCA0" w14:textId="77777777" w:rsidR="000653C3" w:rsidRPr="00AE1CA1" w:rsidRDefault="000653C3" w:rsidP="00E24F09">
      <w:pPr>
        <w:pStyle w:val="NormalWeb"/>
        <w:spacing w:before="0" w:beforeAutospacing="0" w:after="0" w:afterAutospacing="0"/>
        <w:rPr>
          <w:rFonts w:ascii="Arial" w:hAnsi="Arial" w:cs="Arial"/>
          <w:sz w:val="22"/>
          <w:szCs w:val="22"/>
          <w:lang w:val="en"/>
        </w:rPr>
      </w:pPr>
      <w:r w:rsidRPr="00AE1CA1">
        <w:rPr>
          <w:rFonts w:ascii="Arial" w:hAnsi="Arial" w:cs="Arial"/>
          <w:sz w:val="22"/>
          <w:szCs w:val="22"/>
          <w:lang w:val="en"/>
        </w:rPr>
        <w:tab/>
        <w:t xml:space="preserve">If a person has more than one offence, then details of all their convictions will always </w:t>
      </w:r>
      <w:r w:rsidRPr="00AE1CA1">
        <w:rPr>
          <w:rFonts w:ascii="Arial" w:hAnsi="Arial" w:cs="Arial"/>
          <w:sz w:val="22"/>
          <w:szCs w:val="22"/>
          <w:lang w:val="en"/>
        </w:rPr>
        <w:tab/>
        <w:t>be included.</w:t>
      </w:r>
    </w:p>
    <w:p w14:paraId="1C734CEF" w14:textId="6F44D149" w:rsidR="000653C3" w:rsidRPr="00AE1CA1" w:rsidRDefault="000653C3" w:rsidP="00E24F09">
      <w:pPr>
        <w:pStyle w:val="NormalWeb"/>
        <w:rPr>
          <w:rFonts w:ascii="Arial" w:hAnsi="Arial" w:cs="Arial"/>
          <w:sz w:val="22"/>
          <w:szCs w:val="22"/>
          <w:lang w:val="en"/>
        </w:rPr>
      </w:pPr>
      <w:r w:rsidRPr="00AE1CA1">
        <w:rPr>
          <w:rFonts w:ascii="Arial" w:hAnsi="Arial" w:cs="Arial"/>
          <w:sz w:val="22"/>
          <w:szCs w:val="22"/>
          <w:lang w:val="en"/>
        </w:rPr>
        <w:t>1.6.2</w:t>
      </w:r>
      <w:r w:rsidRPr="00AE1CA1">
        <w:rPr>
          <w:rFonts w:ascii="Arial" w:hAnsi="Arial" w:cs="Arial"/>
          <w:sz w:val="22"/>
          <w:szCs w:val="22"/>
          <w:lang w:val="en"/>
        </w:rPr>
        <w:tab/>
        <w:t xml:space="preserve">An adult caution will be removed after </w:t>
      </w:r>
      <w:r w:rsidR="0057267E">
        <w:rPr>
          <w:rFonts w:ascii="Arial" w:hAnsi="Arial" w:cs="Arial"/>
          <w:sz w:val="22"/>
          <w:szCs w:val="22"/>
          <w:lang w:val="en"/>
        </w:rPr>
        <w:t>six</w:t>
      </w:r>
      <w:r w:rsidRPr="00AE1CA1">
        <w:rPr>
          <w:rFonts w:ascii="Arial" w:hAnsi="Arial" w:cs="Arial"/>
          <w:sz w:val="22"/>
          <w:szCs w:val="22"/>
          <w:lang w:val="en"/>
        </w:rPr>
        <w:t xml:space="preserve"> years have elapsed since the date of the </w:t>
      </w:r>
      <w:r w:rsidRPr="00AE1CA1">
        <w:rPr>
          <w:rFonts w:ascii="Arial" w:hAnsi="Arial" w:cs="Arial"/>
          <w:sz w:val="22"/>
          <w:szCs w:val="22"/>
          <w:lang w:val="en"/>
        </w:rPr>
        <w:tab/>
        <w:t>caution and if it does not appear on the list of offences relevant to safeguarding.</w:t>
      </w:r>
    </w:p>
    <w:p w14:paraId="0E5B3941" w14:textId="77777777" w:rsidR="000653C3" w:rsidRPr="00AE1CA1" w:rsidRDefault="000653C3" w:rsidP="00E24F09">
      <w:pPr>
        <w:pStyle w:val="Heading2"/>
        <w:spacing w:after="240" w:line="240" w:lineRule="auto"/>
        <w:rPr>
          <w:rFonts w:ascii="Arial" w:hAnsi="Arial" w:cs="Arial"/>
          <w:sz w:val="22"/>
          <w:szCs w:val="22"/>
          <w:lang w:val="en"/>
        </w:rPr>
      </w:pPr>
      <w:r w:rsidRPr="00AE1CA1">
        <w:rPr>
          <w:rFonts w:ascii="Arial" w:hAnsi="Arial" w:cs="Arial"/>
          <w:b/>
          <w:sz w:val="22"/>
          <w:szCs w:val="22"/>
          <w:lang w:val="en"/>
        </w:rPr>
        <w:lastRenderedPageBreak/>
        <w:t>1.7</w:t>
      </w:r>
      <w:r w:rsidRPr="00AE1CA1">
        <w:rPr>
          <w:rFonts w:ascii="Arial" w:hAnsi="Arial" w:cs="Arial"/>
          <w:sz w:val="22"/>
          <w:szCs w:val="22"/>
          <w:lang w:val="en"/>
        </w:rPr>
        <w:tab/>
        <w:t>For those under 18 at the time of the offence</w:t>
      </w:r>
    </w:p>
    <w:p w14:paraId="5CB03094" w14:textId="18FE28E8" w:rsidR="000653C3" w:rsidRPr="00AE1CA1" w:rsidRDefault="000653C3" w:rsidP="00B61EC0">
      <w:pPr>
        <w:pStyle w:val="Heading2"/>
        <w:spacing w:line="240" w:lineRule="auto"/>
        <w:ind w:left="720" w:hanging="720"/>
        <w:rPr>
          <w:rFonts w:ascii="Arial" w:hAnsi="Arial" w:cs="Arial"/>
          <w:b/>
          <w:sz w:val="22"/>
          <w:szCs w:val="22"/>
          <w:lang w:val="en"/>
        </w:rPr>
      </w:pPr>
      <w:r w:rsidRPr="00AE1CA1">
        <w:rPr>
          <w:rFonts w:ascii="Arial" w:hAnsi="Arial" w:cs="Arial"/>
          <w:b/>
          <w:sz w:val="22"/>
          <w:szCs w:val="22"/>
          <w:lang w:val="en"/>
        </w:rPr>
        <w:t>1.7.1</w:t>
      </w:r>
      <w:r w:rsidRPr="00AE1CA1">
        <w:rPr>
          <w:rFonts w:ascii="Arial" w:hAnsi="Arial" w:cs="Arial"/>
          <w:b/>
          <w:sz w:val="22"/>
          <w:szCs w:val="22"/>
          <w:lang w:val="en"/>
        </w:rPr>
        <w:tab/>
        <w:t xml:space="preserve">The same rules </w:t>
      </w:r>
      <w:proofErr w:type="gramStart"/>
      <w:r w:rsidRPr="00AE1CA1">
        <w:rPr>
          <w:rFonts w:ascii="Arial" w:hAnsi="Arial" w:cs="Arial"/>
          <w:b/>
          <w:sz w:val="22"/>
          <w:szCs w:val="22"/>
          <w:lang w:val="en"/>
        </w:rPr>
        <w:t>apply as</w:t>
      </w:r>
      <w:proofErr w:type="gramEnd"/>
      <w:r w:rsidRPr="00AE1CA1">
        <w:rPr>
          <w:rFonts w:ascii="Arial" w:hAnsi="Arial" w:cs="Arial"/>
          <w:b/>
          <w:sz w:val="22"/>
          <w:szCs w:val="22"/>
          <w:lang w:val="en"/>
        </w:rPr>
        <w:t xml:space="preserve"> for adult convictions, except that the elapsed </w:t>
      </w:r>
      <w:proofErr w:type="gramStart"/>
      <w:r w:rsidRPr="00AE1CA1">
        <w:rPr>
          <w:rFonts w:ascii="Arial" w:hAnsi="Arial" w:cs="Arial"/>
          <w:b/>
          <w:sz w:val="22"/>
          <w:szCs w:val="22"/>
          <w:lang w:val="en"/>
        </w:rPr>
        <w:t>time period</w:t>
      </w:r>
      <w:proofErr w:type="gramEnd"/>
      <w:r w:rsidRPr="00AE1CA1">
        <w:rPr>
          <w:rFonts w:ascii="Arial" w:hAnsi="Arial" w:cs="Arial"/>
          <w:b/>
          <w:sz w:val="22"/>
          <w:szCs w:val="22"/>
          <w:lang w:val="en"/>
        </w:rPr>
        <w:t xml:space="preserve"> is </w:t>
      </w:r>
      <w:r w:rsidR="0057267E">
        <w:rPr>
          <w:rFonts w:ascii="Arial" w:hAnsi="Arial" w:cs="Arial"/>
          <w:b/>
          <w:sz w:val="22"/>
          <w:szCs w:val="22"/>
          <w:lang w:val="en"/>
        </w:rPr>
        <w:t>five and a half</w:t>
      </w:r>
      <w:r w:rsidRPr="00AE1CA1">
        <w:rPr>
          <w:rFonts w:ascii="Arial" w:hAnsi="Arial" w:cs="Arial"/>
          <w:b/>
          <w:sz w:val="22"/>
          <w:szCs w:val="22"/>
          <w:lang w:val="en"/>
        </w:rPr>
        <w:t xml:space="preserve"> </w:t>
      </w:r>
      <w:r w:rsidR="00B61EC0" w:rsidRPr="00AE1CA1">
        <w:rPr>
          <w:rFonts w:ascii="Arial" w:hAnsi="Arial" w:cs="Arial"/>
          <w:b/>
          <w:sz w:val="22"/>
          <w:szCs w:val="22"/>
          <w:lang w:val="en"/>
        </w:rPr>
        <w:t>years.</w:t>
      </w:r>
    </w:p>
    <w:p w14:paraId="0938C359" w14:textId="77777777" w:rsidR="0057267E" w:rsidRDefault="000653C3" w:rsidP="0057267E">
      <w:pPr>
        <w:pStyle w:val="NormalWeb"/>
        <w:spacing w:before="0" w:beforeAutospacing="0" w:after="0" w:afterAutospacing="0"/>
        <w:rPr>
          <w:rFonts w:ascii="Arial" w:hAnsi="Arial" w:cs="Arial"/>
          <w:sz w:val="22"/>
          <w:szCs w:val="22"/>
          <w:lang w:val="en"/>
        </w:rPr>
      </w:pPr>
      <w:r w:rsidRPr="00AE1CA1">
        <w:rPr>
          <w:rFonts w:ascii="Arial" w:hAnsi="Arial" w:cs="Arial"/>
          <w:sz w:val="22"/>
          <w:szCs w:val="22"/>
          <w:lang w:val="en"/>
        </w:rPr>
        <w:t>1.7.2</w:t>
      </w:r>
      <w:r w:rsidRPr="00AE1CA1">
        <w:rPr>
          <w:rFonts w:ascii="Arial" w:hAnsi="Arial" w:cs="Arial"/>
          <w:sz w:val="22"/>
          <w:szCs w:val="22"/>
          <w:lang w:val="en"/>
        </w:rPr>
        <w:tab/>
        <w:t xml:space="preserve">The same rules apply as for adult cautions, except that the elapsed </w:t>
      </w:r>
      <w:proofErr w:type="gramStart"/>
      <w:r w:rsidRPr="00AE1CA1">
        <w:rPr>
          <w:rFonts w:ascii="Arial" w:hAnsi="Arial" w:cs="Arial"/>
          <w:sz w:val="22"/>
          <w:szCs w:val="22"/>
          <w:lang w:val="en"/>
        </w:rPr>
        <w:t>time period</w:t>
      </w:r>
      <w:proofErr w:type="gramEnd"/>
      <w:r w:rsidRPr="00AE1CA1">
        <w:rPr>
          <w:rFonts w:ascii="Arial" w:hAnsi="Arial" w:cs="Arial"/>
          <w:sz w:val="22"/>
          <w:szCs w:val="22"/>
          <w:lang w:val="en"/>
        </w:rPr>
        <w:t xml:space="preserve"> is</w:t>
      </w:r>
    </w:p>
    <w:p w14:paraId="6E447FEB" w14:textId="697415B5" w:rsidR="000653C3" w:rsidRDefault="0057267E" w:rsidP="0057267E">
      <w:pPr>
        <w:pStyle w:val="NormalWeb"/>
        <w:spacing w:before="0" w:beforeAutospacing="0" w:after="0" w:afterAutospacing="0"/>
        <w:rPr>
          <w:rFonts w:ascii="Arial" w:hAnsi="Arial" w:cs="Arial"/>
          <w:sz w:val="22"/>
          <w:szCs w:val="22"/>
          <w:lang w:val="en"/>
        </w:rPr>
      </w:pPr>
      <w:r>
        <w:rPr>
          <w:rFonts w:ascii="Arial" w:hAnsi="Arial" w:cs="Arial"/>
          <w:sz w:val="22"/>
          <w:szCs w:val="22"/>
          <w:lang w:val="en"/>
        </w:rPr>
        <w:tab/>
        <w:t xml:space="preserve">two </w:t>
      </w:r>
      <w:r w:rsidR="000653C3" w:rsidRPr="00AE1CA1">
        <w:rPr>
          <w:rFonts w:ascii="Arial" w:hAnsi="Arial" w:cs="Arial"/>
          <w:sz w:val="22"/>
          <w:szCs w:val="22"/>
          <w:lang w:val="en"/>
        </w:rPr>
        <w:t>years.</w:t>
      </w:r>
    </w:p>
    <w:p w14:paraId="4F432F63" w14:textId="77777777" w:rsidR="0057267E" w:rsidRPr="00AE1CA1" w:rsidRDefault="0057267E" w:rsidP="0057267E">
      <w:pPr>
        <w:pStyle w:val="NormalWeb"/>
        <w:spacing w:before="0" w:beforeAutospacing="0" w:after="0" w:afterAutospacing="0"/>
        <w:rPr>
          <w:rFonts w:ascii="Arial" w:hAnsi="Arial" w:cs="Arial"/>
          <w:sz w:val="22"/>
          <w:szCs w:val="22"/>
          <w:lang w:val="en"/>
        </w:rPr>
      </w:pPr>
    </w:p>
    <w:p w14:paraId="54EC58A0" w14:textId="77777777" w:rsidR="000653C3" w:rsidRPr="00AE1CA1" w:rsidRDefault="000653C3" w:rsidP="00E24F09">
      <w:pPr>
        <w:rPr>
          <w:rFonts w:ascii="Arial" w:hAnsi="Arial" w:cs="Arial"/>
        </w:rPr>
      </w:pPr>
      <w:r w:rsidRPr="00AE1CA1">
        <w:rPr>
          <w:rFonts w:ascii="Arial" w:hAnsi="Arial" w:cs="Arial"/>
        </w:rPr>
        <w:t xml:space="preserve">1.8 </w:t>
      </w:r>
      <w:r w:rsidRPr="00AE1CA1">
        <w:rPr>
          <w:rFonts w:ascii="Arial" w:hAnsi="Arial" w:cs="Arial"/>
        </w:rPr>
        <w:tab/>
        <w:t xml:space="preserve">See </w:t>
      </w:r>
      <w:hyperlink r:id="rId8" w:history="1">
        <w:r w:rsidRPr="00AE1CA1">
          <w:rPr>
            <w:rStyle w:val="Hyperlink"/>
            <w:rFonts w:ascii="Arial" w:hAnsi="Arial" w:cs="Arial"/>
          </w:rPr>
          <w:t>www.gov.uk/government/collections/dbs-filtering-guidance</w:t>
        </w:r>
      </w:hyperlink>
      <w:r w:rsidRPr="00AE1CA1">
        <w:rPr>
          <w:rFonts w:ascii="Arial" w:hAnsi="Arial" w:cs="Arial"/>
        </w:rPr>
        <w:t xml:space="preserve"> for more information </w:t>
      </w:r>
      <w:r w:rsidRPr="00AE1CA1">
        <w:rPr>
          <w:rFonts w:ascii="Arial" w:hAnsi="Arial" w:cs="Arial"/>
        </w:rPr>
        <w:tab/>
        <w:t xml:space="preserve">on what will not appear on the DBS certificate and for the list of offences that will </w:t>
      </w:r>
      <w:r w:rsidRPr="00AE1CA1">
        <w:rPr>
          <w:rFonts w:ascii="Arial" w:hAnsi="Arial" w:cs="Arial"/>
        </w:rPr>
        <w:tab/>
        <w:t>never be removed.</w:t>
      </w:r>
    </w:p>
    <w:p w14:paraId="0A10CE84" w14:textId="14CEF439" w:rsidR="000653C3" w:rsidRDefault="000653C3" w:rsidP="00E24F09">
      <w:pPr>
        <w:ind w:left="720" w:hanging="720"/>
        <w:rPr>
          <w:rFonts w:ascii="Arial" w:hAnsi="Arial" w:cs="Arial"/>
        </w:rPr>
      </w:pPr>
      <w:r w:rsidRPr="00AE1CA1">
        <w:rPr>
          <w:rFonts w:ascii="Arial" w:hAnsi="Arial" w:cs="Arial"/>
        </w:rPr>
        <w:t>1.9</w:t>
      </w:r>
      <w:r w:rsidRPr="00AE1CA1">
        <w:rPr>
          <w:rFonts w:ascii="Arial" w:hAnsi="Arial" w:cs="Arial"/>
        </w:rPr>
        <w:tab/>
      </w:r>
      <w:proofErr w:type="gramStart"/>
      <w:r w:rsidRPr="00AE1CA1">
        <w:rPr>
          <w:rFonts w:ascii="Arial" w:hAnsi="Arial" w:cs="Arial"/>
        </w:rPr>
        <w:t>A number of</w:t>
      </w:r>
      <w:proofErr w:type="gramEnd"/>
      <w:r w:rsidRPr="00AE1CA1">
        <w:rPr>
          <w:rFonts w:ascii="Arial" w:hAnsi="Arial" w:cs="Arial"/>
        </w:rPr>
        <w:t xml:space="preserve"> posts within NWLDC have, therefore, been identified as requiring a DBS check. This list is held by Human Resources and has been drawn up with reference to the guidance and consultations with Team Managers and Heads of Service. The list of current roles is attached at Appendix 4, but clearly this will change over time and should not </w:t>
      </w:r>
      <w:proofErr w:type="gramStart"/>
      <w:r w:rsidRPr="00AE1CA1">
        <w:rPr>
          <w:rFonts w:ascii="Arial" w:hAnsi="Arial" w:cs="Arial"/>
        </w:rPr>
        <w:t>be considered to be</w:t>
      </w:r>
      <w:proofErr w:type="gramEnd"/>
      <w:r w:rsidRPr="00AE1CA1">
        <w:rPr>
          <w:rFonts w:ascii="Arial" w:hAnsi="Arial" w:cs="Arial"/>
        </w:rPr>
        <w:t xml:space="preserve"> exhaustive. It is the responsibility of the recruiting or employing manager to consider the role and duties of each job to assess whether a check is required. </w:t>
      </w:r>
    </w:p>
    <w:p w14:paraId="3B63C8F7" w14:textId="7ABC0E64" w:rsidR="00A17FB9" w:rsidRPr="00AE1CA1" w:rsidRDefault="00A17FB9" w:rsidP="00E24F09">
      <w:pPr>
        <w:ind w:left="720" w:hanging="720"/>
        <w:rPr>
          <w:rFonts w:ascii="Arial" w:hAnsi="Arial" w:cs="Arial"/>
        </w:rPr>
      </w:pPr>
      <w:r>
        <w:rPr>
          <w:rFonts w:ascii="Arial" w:hAnsi="Arial" w:cs="Arial"/>
        </w:rPr>
        <w:t>1.10</w:t>
      </w:r>
      <w:r>
        <w:rPr>
          <w:rFonts w:ascii="Arial" w:hAnsi="Arial" w:cs="Arial"/>
        </w:rPr>
        <w:tab/>
        <w:t>This policy will be updated to take account of changes in legislation that occur from time to time.</w:t>
      </w:r>
    </w:p>
    <w:p w14:paraId="41CF5001" w14:textId="77777777" w:rsidR="000653C3" w:rsidRPr="00AE1CA1" w:rsidRDefault="000653C3" w:rsidP="00E24F09">
      <w:pPr>
        <w:rPr>
          <w:rFonts w:ascii="Arial" w:hAnsi="Arial" w:cs="Arial"/>
          <w:b/>
        </w:rPr>
      </w:pPr>
      <w:r w:rsidRPr="00AE1CA1">
        <w:rPr>
          <w:rFonts w:ascii="Arial" w:hAnsi="Arial" w:cs="Arial"/>
          <w:b/>
        </w:rPr>
        <w:t>2.</w:t>
      </w:r>
      <w:r w:rsidRPr="00AE1CA1">
        <w:rPr>
          <w:rFonts w:ascii="Arial" w:hAnsi="Arial" w:cs="Arial"/>
          <w:b/>
        </w:rPr>
        <w:tab/>
        <w:t>Process</w:t>
      </w:r>
    </w:p>
    <w:p w14:paraId="493D1D17" w14:textId="77777777" w:rsidR="000653C3" w:rsidRPr="00AE1CA1" w:rsidRDefault="000653C3" w:rsidP="00E24F09">
      <w:pPr>
        <w:rPr>
          <w:rFonts w:ascii="Arial" w:hAnsi="Arial" w:cs="Arial"/>
        </w:rPr>
      </w:pPr>
      <w:r w:rsidRPr="00AE1CA1">
        <w:rPr>
          <w:rFonts w:ascii="Arial" w:hAnsi="Arial" w:cs="Arial"/>
        </w:rPr>
        <w:t>2.1</w:t>
      </w:r>
      <w:r w:rsidRPr="00AE1CA1">
        <w:rPr>
          <w:rFonts w:ascii="Arial" w:hAnsi="Arial" w:cs="Arial"/>
        </w:rPr>
        <w:tab/>
        <w:t xml:space="preserve">If a DBS check is needed for a post the advert and job pack will contain reference to </w:t>
      </w:r>
      <w:r w:rsidRPr="00AE1CA1">
        <w:rPr>
          <w:rFonts w:ascii="Arial" w:hAnsi="Arial" w:cs="Arial"/>
        </w:rPr>
        <w:tab/>
        <w:t>this requirement.</w:t>
      </w:r>
    </w:p>
    <w:p w14:paraId="4891D651" w14:textId="77777777" w:rsidR="000653C3" w:rsidRPr="00AE1CA1" w:rsidRDefault="000653C3" w:rsidP="00E24F09">
      <w:pPr>
        <w:ind w:firstLine="11"/>
        <w:rPr>
          <w:rFonts w:ascii="Arial" w:hAnsi="Arial" w:cs="Arial"/>
        </w:rPr>
      </w:pPr>
      <w:r w:rsidRPr="00AE1CA1">
        <w:rPr>
          <w:rFonts w:ascii="Arial" w:hAnsi="Arial" w:cs="Arial"/>
        </w:rPr>
        <w:t>2.2</w:t>
      </w:r>
      <w:r w:rsidRPr="00AE1CA1">
        <w:rPr>
          <w:rFonts w:ascii="Arial" w:hAnsi="Arial" w:cs="Arial"/>
        </w:rPr>
        <w:tab/>
        <w:t xml:space="preserve">Where a DBS check is required, new applicants will not be confirmed in post until a </w:t>
      </w:r>
      <w:r w:rsidRPr="00AE1CA1">
        <w:rPr>
          <w:rFonts w:ascii="Arial" w:hAnsi="Arial" w:cs="Arial"/>
        </w:rPr>
        <w:tab/>
        <w:t>satisfactory DBS check has been received. This is:</w:t>
      </w:r>
    </w:p>
    <w:p w14:paraId="2BB33033" w14:textId="77777777" w:rsidR="0057267E" w:rsidRDefault="000653C3" w:rsidP="00E24F09">
      <w:pPr>
        <w:pStyle w:val="ListParagraph"/>
        <w:numPr>
          <w:ilvl w:val="0"/>
          <w:numId w:val="2"/>
        </w:numPr>
        <w:tabs>
          <w:tab w:val="left" w:pos="1134"/>
        </w:tabs>
        <w:spacing w:after="200" w:line="276" w:lineRule="auto"/>
        <w:ind w:hanging="11"/>
        <w:rPr>
          <w:rFonts w:ascii="Arial" w:hAnsi="Arial" w:cs="Arial"/>
        </w:rPr>
      </w:pPr>
      <w:r w:rsidRPr="00AE1CA1">
        <w:rPr>
          <w:rFonts w:ascii="Arial" w:hAnsi="Arial" w:cs="Arial"/>
        </w:rPr>
        <w:t xml:space="preserve">To ensure </w:t>
      </w:r>
      <w:r w:rsidR="0057267E">
        <w:rPr>
          <w:rFonts w:ascii="Arial" w:hAnsi="Arial" w:cs="Arial"/>
        </w:rPr>
        <w:t>the Council</w:t>
      </w:r>
      <w:r w:rsidRPr="00AE1CA1">
        <w:rPr>
          <w:rFonts w:ascii="Arial" w:hAnsi="Arial" w:cs="Arial"/>
        </w:rPr>
        <w:t xml:space="preserve"> do</w:t>
      </w:r>
      <w:r w:rsidR="0057267E">
        <w:rPr>
          <w:rFonts w:ascii="Arial" w:hAnsi="Arial" w:cs="Arial"/>
        </w:rPr>
        <w:t>es</w:t>
      </w:r>
      <w:r w:rsidRPr="00AE1CA1">
        <w:rPr>
          <w:rFonts w:ascii="Arial" w:hAnsi="Arial" w:cs="Arial"/>
        </w:rPr>
        <w:t xml:space="preserve"> not risk an unsuitable person obtaining access to a</w:t>
      </w:r>
    </w:p>
    <w:p w14:paraId="1DD7CEE6" w14:textId="7B59A64D" w:rsidR="000653C3" w:rsidRPr="00AE1CA1" w:rsidRDefault="0057267E" w:rsidP="0057267E">
      <w:pPr>
        <w:pStyle w:val="ListParagraph"/>
        <w:tabs>
          <w:tab w:val="left" w:pos="1134"/>
        </w:tabs>
        <w:spacing w:after="200" w:line="276" w:lineRule="auto"/>
        <w:rPr>
          <w:rFonts w:ascii="Arial" w:hAnsi="Arial" w:cs="Arial"/>
        </w:rPr>
      </w:pPr>
      <w:r>
        <w:rPr>
          <w:rFonts w:ascii="Arial" w:hAnsi="Arial" w:cs="Arial"/>
        </w:rPr>
        <w:tab/>
      </w:r>
      <w:r w:rsidR="000653C3" w:rsidRPr="00AE1CA1">
        <w:rPr>
          <w:rFonts w:ascii="Arial" w:hAnsi="Arial" w:cs="Arial"/>
        </w:rPr>
        <w:t>child or adult at risk.</w:t>
      </w:r>
    </w:p>
    <w:p w14:paraId="7B290F7D" w14:textId="394DDB8C" w:rsidR="000653C3" w:rsidRPr="00AE1CA1" w:rsidRDefault="000653C3" w:rsidP="00E24F09">
      <w:pPr>
        <w:pStyle w:val="ListParagraph"/>
        <w:numPr>
          <w:ilvl w:val="0"/>
          <w:numId w:val="2"/>
        </w:numPr>
        <w:tabs>
          <w:tab w:val="left" w:pos="1134"/>
        </w:tabs>
        <w:spacing w:after="200" w:line="276" w:lineRule="auto"/>
        <w:ind w:hanging="11"/>
        <w:rPr>
          <w:rFonts w:ascii="Arial" w:hAnsi="Arial" w:cs="Arial"/>
        </w:rPr>
      </w:pPr>
      <w:r w:rsidRPr="00AE1CA1">
        <w:rPr>
          <w:rFonts w:ascii="Arial" w:hAnsi="Arial" w:cs="Arial"/>
        </w:rPr>
        <w:t xml:space="preserve">It is not good practice to start someone in a post and then dismiss them because </w:t>
      </w:r>
      <w:r w:rsidRPr="00AE1CA1">
        <w:rPr>
          <w:rFonts w:ascii="Arial" w:hAnsi="Arial" w:cs="Arial"/>
        </w:rPr>
        <w:tab/>
        <w:t>of an unsatisfactory DBS check</w:t>
      </w:r>
      <w:r w:rsidR="0057267E">
        <w:rPr>
          <w:rFonts w:ascii="Arial" w:hAnsi="Arial" w:cs="Arial"/>
        </w:rPr>
        <w:t>.</w:t>
      </w:r>
    </w:p>
    <w:p w14:paraId="7144289E" w14:textId="77777777" w:rsidR="000653C3" w:rsidRPr="00AE1CA1" w:rsidRDefault="000653C3" w:rsidP="00E24F09">
      <w:pPr>
        <w:pStyle w:val="ListParagraph"/>
        <w:rPr>
          <w:rFonts w:ascii="Arial" w:hAnsi="Arial" w:cs="Arial"/>
        </w:rPr>
      </w:pPr>
    </w:p>
    <w:p w14:paraId="5ED71920" w14:textId="77777777" w:rsidR="000653C3" w:rsidRPr="00AE1CA1" w:rsidRDefault="000653C3" w:rsidP="00E24F09">
      <w:pPr>
        <w:pStyle w:val="ListParagraph"/>
        <w:ind w:left="0"/>
        <w:rPr>
          <w:rFonts w:ascii="Arial" w:hAnsi="Arial" w:cs="Arial"/>
        </w:rPr>
      </w:pPr>
      <w:r w:rsidRPr="00AE1CA1">
        <w:rPr>
          <w:rFonts w:ascii="Arial" w:hAnsi="Arial" w:cs="Arial"/>
        </w:rPr>
        <w:t>2.3</w:t>
      </w:r>
      <w:r w:rsidRPr="00AE1CA1">
        <w:rPr>
          <w:rFonts w:ascii="Arial" w:hAnsi="Arial" w:cs="Arial"/>
        </w:rPr>
        <w:tab/>
        <w:t xml:space="preserve">The non-confirmation in post will be made clear on the letter of appointment and a </w:t>
      </w:r>
      <w:r w:rsidRPr="00AE1CA1">
        <w:rPr>
          <w:rFonts w:ascii="Arial" w:hAnsi="Arial" w:cs="Arial"/>
        </w:rPr>
        <w:tab/>
        <w:t xml:space="preserve">satisfactory DBS check will be a contractual requirement. Therefore, in appropriate </w:t>
      </w:r>
      <w:r w:rsidRPr="00AE1CA1">
        <w:rPr>
          <w:rFonts w:ascii="Arial" w:hAnsi="Arial" w:cs="Arial"/>
        </w:rPr>
        <w:tab/>
        <w:t xml:space="preserve">posts if someone commits an offence which makes them unsuitable to work with </w:t>
      </w:r>
      <w:r w:rsidRPr="00AE1CA1">
        <w:rPr>
          <w:rFonts w:ascii="Arial" w:hAnsi="Arial" w:cs="Arial"/>
        </w:rPr>
        <w:tab/>
        <w:t xml:space="preserve">children or adults at risk they will be in breach of the contract of employment, being </w:t>
      </w:r>
      <w:r w:rsidRPr="00AE1CA1">
        <w:rPr>
          <w:rFonts w:ascii="Arial" w:hAnsi="Arial" w:cs="Arial"/>
        </w:rPr>
        <w:tab/>
        <w:t>unable to fulfil one of the conditions.</w:t>
      </w:r>
    </w:p>
    <w:p w14:paraId="7CEBD7D5" w14:textId="77777777" w:rsidR="000653C3" w:rsidRPr="00AE1CA1" w:rsidRDefault="000653C3" w:rsidP="00E24F09">
      <w:pPr>
        <w:pStyle w:val="ListParagraph"/>
        <w:ind w:left="0"/>
        <w:rPr>
          <w:rFonts w:ascii="Arial" w:hAnsi="Arial" w:cs="Arial"/>
        </w:rPr>
      </w:pPr>
    </w:p>
    <w:p w14:paraId="7EC40634" w14:textId="77777777" w:rsidR="000653C3" w:rsidRPr="00AE1CA1" w:rsidRDefault="000653C3" w:rsidP="00E24F09">
      <w:pPr>
        <w:ind w:left="709"/>
        <w:rPr>
          <w:rFonts w:ascii="Arial" w:hAnsi="Arial" w:cs="Arial"/>
        </w:rPr>
      </w:pPr>
      <w:r w:rsidRPr="00AE1CA1">
        <w:rPr>
          <w:rFonts w:ascii="Arial" w:hAnsi="Arial" w:cs="Arial"/>
        </w:rPr>
        <w:t>NWLDC will use a processing organisation to undertake the actual check. This is because insufficient quantities of Enhanced and Standard checks are carried out to meet DBS thresholds and Basic checks can only be carried out by a limited number of certified bodies.</w:t>
      </w:r>
    </w:p>
    <w:p w14:paraId="412EF499" w14:textId="59801E49" w:rsidR="000653C3" w:rsidRPr="00AE1CA1" w:rsidRDefault="000653C3" w:rsidP="00E24F09">
      <w:pPr>
        <w:ind w:left="709"/>
        <w:rPr>
          <w:rFonts w:ascii="Arial" w:hAnsi="Arial" w:cs="Arial"/>
        </w:rPr>
      </w:pPr>
      <w:r w:rsidRPr="00AE1CA1">
        <w:rPr>
          <w:rFonts w:ascii="Arial" w:hAnsi="Arial" w:cs="Arial"/>
        </w:rPr>
        <w:t xml:space="preserve">The </w:t>
      </w:r>
      <w:r w:rsidR="0057267E">
        <w:rPr>
          <w:rFonts w:ascii="Arial" w:hAnsi="Arial" w:cs="Arial"/>
        </w:rPr>
        <w:t>C</w:t>
      </w:r>
      <w:r w:rsidRPr="00AE1CA1">
        <w:rPr>
          <w:rFonts w:ascii="Arial" w:hAnsi="Arial" w:cs="Arial"/>
        </w:rPr>
        <w:t xml:space="preserve">ouncil currently uses </w:t>
      </w:r>
      <w:proofErr w:type="spellStart"/>
      <w:r w:rsidRPr="00AE1CA1">
        <w:rPr>
          <w:rFonts w:ascii="Arial" w:hAnsi="Arial" w:cs="Arial"/>
        </w:rPr>
        <w:t>uCheck</w:t>
      </w:r>
      <w:proofErr w:type="spellEnd"/>
      <w:r w:rsidRPr="00AE1CA1">
        <w:rPr>
          <w:rFonts w:ascii="Arial" w:hAnsi="Arial" w:cs="Arial"/>
        </w:rPr>
        <w:t xml:space="preserve">, the largest DBS umbrella body in the UK. </w:t>
      </w:r>
      <w:proofErr w:type="spellStart"/>
      <w:r w:rsidRPr="00AE1CA1">
        <w:rPr>
          <w:rFonts w:ascii="Arial" w:hAnsi="Arial" w:cs="Arial"/>
        </w:rPr>
        <w:t>uCheck</w:t>
      </w:r>
      <w:proofErr w:type="spellEnd"/>
      <w:r w:rsidRPr="00AE1CA1">
        <w:rPr>
          <w:rFonts w:ascii="Arial" w:hAnsi="Arial" w:cs="Arial"/>
        </w:rPr>
        <w:t xml:space="preserve"> is recognised by the DBS as a top responsible organisation for Basic checks and is a registered umbrella body for Standard and Enhanced checks. They comply with the standards required by the DBS for carrying out all levels of DBS checks.</w:t>
      </w:r>
    </w:p>
    <w:p w14:paraId="416A673A" w14:textId="77777777" w:rsidR="000653C3" w:rsidRPr="00AE1CA1" w:rsidRDefault="000653C3" w:rsidP="00E24F09">
      <w:pPr>
        <w:ind w:left="709"/>
        <w:rPr>
          <w:rFonts w:ascii="Arial" w:hAnsi="Arial" w:cs="Arial"/>
        </w:rPr>
      </w:pPr>
      <w:r w:rsidRPr="00AE1CA1">
        <w:rPr>
          <w:rFonts w:ascii="Arial" w:hAnsi="Arial" w:cs="Arial"/>
        </w:rPr>
        <w:t xml:space="preserve">DBS questionnaires are completed on-line by applicants who are sent a link. </w:t>
      </w:r>
    </w:p>
    <w:p w14:paraId="2A06E726" w14:textId="63BF6433" w:rsidR="000653C3" w:rsidRPr="00AE1CA1" w:rsidRDefault="000653C3" w:rsidP="00E24F09">
      <w:pPr>
        <w:ind w:left="709"/>
        <w:rPr>
          <w:rFonts w:ascii="Arial" w:hAnsi="Arial" w:cs="Arial"/>
        </w:rPr>
      </w:pPr>
      <w:r w:rsidRPr="00AE1CA1">
        <w:rPr>
          <w:rFonts w:ascii="Arial" w:hAnsi="Arial" w:cs="Arial"/>
        </w:rPr>
        <w:lastRenderedPageBreak/>
        <w:t>Identity verification is carried out by H</w:t>
      </w:r>
      <w:r w:rsidR="0057267E">
        <w:rPr>
          <w:rFonts w:ascii="Arial" w:hAnsi="Arial" w:cs="Arial"/>
        </w:rPr>
        <w:t>uman Resources (H</w:t>
      </w:r>
      <w:r w:rsidRPr="00AE1CA1">
        <w:rPr>
          <w:rFonts w:ascii="Arial" w:hAnsi="Arial" w:cs="Arial"/>
        </w:rPr>
        <w:t>R</w:t>
      </w:r>
      <w:r w:rsidR="0057267E">
        <w:rPr>
          <w:rFonts w:ascii="Arial" w:hAnsi="Arial" w:cs="Arial"/>
        </w:rPr>
        <w:t xml:space="preserve">) </w:t>
      </w:r>
      <w:r w:rsidRPr="00AE1CA1">
        <w:rPr>
          <w:rFonts w:ascii="Arial" w:hAnsi="Arial" w:cs="Arial"/>
        </w:rPr>
        <w:t>and confirmation that the post is eligible for the standard of check requested.</w:t>
      </w:r>
    </w:p>
    <w:p w14:paraId="65DE76CB" w14:textId="77777777" w:rsidR="000653C3" w:rsidRPr="00AE1CA1" w:rsidRDefault="000653C3" w:rsidP="00E24F09">
      <w:pPr>
        <w:pStyle w:val="ListParagraph"/>
        <w:ind w:left="0"/>
        <w:rPr>
          <w:rFonts w:ascii="Arial" w:hAnsi="Arial" w:cs="Arial"/>
        </w:rPr>
      </w:pPr>
    </w:p>
    <w:p w14:paraId="2280295B" w14:textId="77777777" w:rsidR="000653C3" w:rsidRPr="00AE1CA1" w:rsidRDefault="000653C3" w:rsidP="00E24F09">
      <w:pPr>
        <w:pStyle w:val="ListParagraph"/>
        <w:ind w:left="709" w:hanging="709"/>
        <w:rPr>
          <w:rFonts w:ascii="Arial" w:hAnsi="Arial" w:cs="Arial"/>
        </w:rPr>
      </w:pPr>
      <w:r w:rsidRPr="00AE1CA1">
        <w:rPr>
          <w:rFonts w:ascii="Arial" w:hAnsi="Arial" w:cs="Arial"/>
        </w:rPr>
        <w:t>2.5</w:t>
      </w:r>
      <w:r w:rsidRPr="00AE1CA1">
        <w:rPr>
          <w:rFonts w:ascii="Arial" w:hAnsi="Arial" w:cs="Arial"/>
        </w:rPr>
        <w:tab/>
        <w:t xml:space="preserve">It is important that the identification of applicants is verified accurately and </w:t>
      </w:r>
      <w:r w:rsidRPr="00AE1CA1">
        <w:rPr>
          <w:rFonts w:ascii="Arial" w:hAnsi="Arial" w:cs="Arial"/>
        </w:rPr>
        <w:tab/>
        <w:t xml:space="preserve">comprehensively. Human Resources staff will do most of the checking. There are </w:t>
      </w:r>
      <w:r w:rsidRPr="00AE1CA1">
        <w:rPr>
          <w:rFonts w:ascii="Arial" w:hAnsi="Arial" w:cs="Arial"/>
        </w:rPr>
        <w:tab/>
        <w:t xml:space="preserve">circumstances, however, when this would not be possible, such as staff who work at </w:t>
      </w:r>
      <w:r w:rsidRPr="00AE1CA1">
        <w:rPr>
          <w:rFonts w:ascii="Arial" w:hAnsi="Arial" w:cs="Arial"/>
        </w:rPr>
        <w:tab/>
        <w:t xml:space="preserve">other sites and where it is inconvenient for them to attend at the Council Offices. In </w:t>
      </w:r>
      <w:r w:rsidRPr="00AE1CA1">
        <w:rPr>
          <w:rFonts w:ascii="Arial" w:hAnsi="Arial" w:cs="Arial"/>
        </w:rPr>
        <w:tab/>
        <w:t xml:space="preserve">such circumstances the forms may be checked by the post’s supervisor, but in </w:t>
      </w:r>
      <w:r w:rsidRPr="00AE1CA1">
        <w:rPr>
          <w:rFonts w:ascii="Arial" w:hAnsi="Arial" w:cs="Arial"/>
        </w:rPr>
        <w:tab/>
        <w:t>accordance with guidelines issued by HR.  Applications will be verified and processed by a Senior Human Resources Adviser.</w:t>
      </w:r>
    </w:p>
    <w:p w14:paraId="29BF5935" w14:textId="77777777" w:rsidR="000653C3" w:rsidRPr="00AE1CA1" w:rsidRDefault="000653C3" w:rsidP="00E24F09">
      <w:pPr>
        <w:rPr>
          <w:rFonts w:ascii="Arial" w:hAnsi="Arial" w:cs="Arial"/>
        </w:rPr>
      </w:pPr>
      <w:r w:rsidRPr="00AE1CA1">
        <w:rPr>
          <w:rFonts w:ascii="Arial" w:hAnsi="Arial" w:cs="Arial"/>
        </w:rPr>
        <w:t>2.6</w:t>
      </w:r>
      <w:r w:rsidRPr="00AE1CA1">
        <w:rPr>
          <w:rFonts w:ascii="Arial" w:hAnsi="Arial" w:cs="Arial"/>
        </w:rPr>
        <w:tab/>
        <w:t xml:space="preserve">A disclosure that reveals that someone does have a conviction does not </w:t>
      </w:r>
      <w:r w:rsidRPr="00AE1CA1">
        <w:rPr>
          <w:rFonts w:ascii="Arial" w:hAnsi="Arial" w:cs="Arial"/>
        </w:rPr>
        <w:tab/>
        <w:t xml:space="preserve">automatically mean that a person is not suitable for the post. The relevance of the </w:t>
      </w:r>
      <w:r w:rsidRPr="00AE1CA1">
        <w:rPr>
          <w:rFonts w:ascii="Arial" w:hAnsi="Arial" w:cs="Arial"/>
        </w:rPr>
        <w:tab/>
        <w:t xml:space="preserve">conviction and the risks posed must be assessed in accordance with the NWLDC </w:t>
      </w:r>
      <w:r w:rsidRPr="00AE1CA1">
        <w:rPr>
          <w:rFonts w:ascii="Arial" w:hAnsi="Arial" w:cs="Arial"/>
        </w:rPr>
        <w:tab/>
        <w:t xml:space="preserve">Code of Practice for dealing with contra indicators arising from DBS checks and </w:t>
      </w:r>
      <w:r w:rsidRPr="00AE1CA1">
        <w:rPr>
          <w:rFonts w:ascii="Arial" w:hAnsi="Arial" w:cs="Arial"/>
        </w:rPr>
        <w:tab/>
        <w:t>assessing the risk to working with children and adults at risk.</w:t>
      </w:r>
    </w:p>
    <w:p w14:paraId="2CCE153B" w14:textId="77777777" w:rsidR="000653C3" w:rsidRPr="00AE1CA1" w:rsidRDefault="000653C3" w:rsidP="00E24F09">
      <w:pPr>
        <w:rPr>
          <w:rFonts w:ascii="Arial" w:hAnsi="Arial" w:cs="Arial"/>
          <w:b/>
        </w:rPr>
      </w:pPr>
      <w:r w:rsidRPr="00AE1CA1">
        <w:rPr>
          <w:rFonts w:ascii="Arial" w:hAnsi="Arial" w:cs="Arial"/>
          <w:b/>
        </w:rPr>
        <w:t>3.</w:t>
      </w:r>
      <w:r w:rsidRPr="00AE1CA1">
        <w:rPr>
          <w:rFonts w:ascii="Arial" w:hAnsi="Arial" w:cs="Arial"/>
          <w:b/>
        </w:rPr>
        <w:tab/>
        <w:t>Rechecking DBS / DBS update service</w:t>
      </w:r>
    </w:p>
    <w:p w14:paraId="6D264E85" w14:textId="53C0E813" w:rsidR="00BA6787" w:rsidRPr="00AE1CA1" w:rsidRDefault="000653C3" w:rsidP="00E24F09">
      <w:pPr>
        <w:ind w:left="720" w:hanging="720"/>
        <w:rPr>
          <w:rFonts w:ascii="Arial" w:hAnsi="Arial" w:cs="Arial"/>
        </w:rPr>
      </w:pPr>
      <w:r w:rsidRPr="00AE1CA1">
        <w:rPr>
          <w:rFonts w:ascii="Arial" w:hAnsi="Arial" w:cs="Arial"/>
        </w:rPr>
        <w:t>3.1</w:t>
      </w:r>
      <w:r w:rsidRPr="00AE1CA1">
        <w:rPr>
          <w:rFonts w:ascii="Arial" w:hAnsi="Arial" w:cs="Arial"/>
        </w:rPr>
        <w:tab/>
        <w:t xml:space="preserve">DBS checks are not automatically updated, so they will only contain information available at the date the disclosure is made. </w:t>
      </w:r>
      <w:proofErr w:type="gramStart"/>
      <w:r w:rsidRPr="00AE1CA1">
        <w:rPr>
          <w:rFonts w:ascii="Arial" w:hAnsi="Arial" w:cs="Arial"/>
        </w:rPr>
        <w:t>In order to</w:t>
      </w:r>
      <w:proofErr w:type="gramEnd"/>
      <w:r w:rsidRPr="00AE1CA1">
        <w:rPr>
          <w:rFonts w:ascii="Arial" w:hAnsi="Arial" w:cs="Arial"/>
        </w:rPr>
        <w:t xml:space="preserve"> ensure that information is up </w:t>
      </w:r>
      <w:r w:rsidRPr="00305C09">
        <w:rPr>
          <w:rFonts w:ascii="Arial" w:hAnsi="Arial" w:cs="Arial"/>
        </w:rPr>
        <w:t>to date it has been agreed that NWLDC will reimburse individuals’ subscription fee to the DBS Update Service</w:t>
      </w:r>
      <w:r w:rsidR="00910DE5" w:rsidRPr="00305C09">
        <w:rPr>
          <w:rFonts w:ascii="Arial" w:hAnsi="Arial" w:cs="Arial"/>
        </w:rPr>
        <w:t xml:space="preserve"> (see </w:t>
      </w:r>
      <w:hyperlink r:id="rId9" w:history="1">
        <w:r w:rsidR="00910DE5" w:rsidRPr="00305C09">
          <w:rPr>
            <w:rStyle w:val="Hyperlink"/>
            <w:rFonts w:ascii="Arial" w:hAnsi="Arial" w:cs="Arial"/>
          </w:rPr>
          <w:t>http://www.gov.uk/dbs-update-service</w:t>
        </w:r>
      </w:hyperlink>
      <w:r w:rsidR="00910DE5" w:rsidRPr="00305C09">
        <w:rPr>
          <w:rFonts w:ascii="Arial" w:hAnsi="Arial" w:cs="Arial"/>
        </w:rPr>
        <w:t xml:space="preserve"> for details about subscribing. Individuals will be responsible for joining and updating their subscriptions annually)</w:t>
      </w:r>
      <w:r w:rsidRPr="00305C09">
        <w:rPr>
          <w:rFonts w:ascii="Arial" w:hAnsi="Arial" w:cs="Arial"/>
        </w:rPr>
        <w:t>.</w:t>
      </w:r>
      <w:r w:rsidRPr="00AE1CA1">
        <w:rPr>
          <w:rFonts w:ascii="Arial" w:hAnsi="Arial" w:cs="Arial"/>
        </w:rPr>
        <w:t xml:space="preserve"> A </w:t>
      </w:r>
      <w:r w:rsidR="00B61EC0" w:rsidRPr="00AE1CA1">
        <w:rPr>
          <w:rFonts w:ascii="Arial" w:hAnsi="Arial" w:cs="Arial"/>
        </w:rPr>
        <w:t>three-year</w:t>
      </w:r>
      <w:r w:rsidRPr="00AE1CA1">
        <w:rPr>
          <w:rFonts w:ascii="Arial" w:hAnsi="Arial" w:cs="Arial"/>
        </w:rPr>
        <w:t xml:space="preserve"> on-line check will be carried out. Individuals must supply details of the outcome of the check, and this will be recorded on the I-Trent system. </w:t>
      </w:r>
      <w:r w:rsidR="00BA6787" w:rsidRPr="00AE1CA1">
        <w:rPr>
          <w:rFonts w:ascii="Arial" w:hAnsi="Arial" w:cs="Arial"/>
        </w:rPr>
        <w:t xml:space="preserve">The I-Trent system will also be used to issue reminders to the individual and their manager when a recheck is due. They must then </w:t>
      </w:r>
      <w:proofErr w:type="gramStart"/>
      <w:r w:rsidR="00BA6787" w:rsidRPr="00AE1CA1">
        <w:rPr>
          <w:rFonts w:ascii="Arial" w:hAnsi="Arial" w:cs="Arial"/>
        </w:rPr>
        <w:t>make arrangements</w:t>
      </w:r>
      <w:proofErr w:type="gramEnd"/>
      <w:r w:rsidR="00BA6787" w:rsidRPr="00AE1CA1">
        <w:rPr>
          <w:rFonts w:ascii="Arial" w:hAnsi="Arial" w:cs="Arial"/>
        </w:rPr>
        <w:t xml:space="preserve"> for this to be carried out. </w:t>
      </w:r>
    </w:p>
    <w:p w14:paraId="79113D24" w14:textId="2A13A5BC" w:rsidR="000653C3" w:rsidRPr="00AE1CA1" w:rsidRDefault="00BA6787" w:rsidP="00E24F09">
      <w:pPr>
        <w:ind w:left="720" w:hanging="720"/>
        <w:rPr>
          <w:rFonts w:ascii="Arial" w:hAnsi="Arial" w:cs="Arial"/>
        </w:rPr>
      </w:pPr>
      <w:r w:rsidRPr="00AE1CA1">
        <w:rPr>
          <w:rFonts w:ascii="Arial" w:hAnsi="Arial" w:cs="Arial"/>
        </w:rPr>
        <w:t>3.2</w:t>
      </w:r>
      <w:r w:rsidRPr="00AE1CA1">
        <w:rPr>
          <w:rFonts w:ascii="Arial" w:hAnsi="Arial" w:cs="Arial"/>
        </w:rPr>
        <w:tab/>
      </w:r>
      <w:r w:rsidR="000653C3" w:rsidRPr="00AE1CA1">
        <w:rPr>
          <w:rFonts w:ascii="Arial" w:hAnsi="Arial" w:cs="Arial"/>
        </w:rPr>
        <w:t xml:space="preserve">If </w:t>
      </w:r>
      <w:r w:rsidRPr="00AE1CA1">
        <w:rPr>
          <w:rFonts w:ascii="Arial" w:hAnsi="Arial" w:cs="Arial"/>
        </w:rPr>
        <w:t xml:space="preserve">using the update </w:t>
      </w:r>
      <w:r w:rsidR="00B61EC0" w:rsidRPr="00AE1CA1">
        <w:rPr>
          <w:rFonts w:ascii="Arial" w:hAnsi="Arial" w:cs="Arial"/>
        </w:rPr>
        <w:t>service,</w:t>
      </w:r>
      <w:r w:rsidRPr="00AE1CA1">
        <w:rPr>
          <w:rFonts w:ascii="Arial" w:hAnsi="Arial" w:cs="Arial"/>
        </w:rPr>
        <w:t xml:space="preserve"> </w:t>
      </w:r>
      <w:r w:rsidR="000653C3" w:rsidRPr="00AE1CA1">
        <w:rPr>
          <w:rFonts w:ascii="Arial" w:hAnsi="Arial" w:cs="Arial"/>
        </w:rPr>
        <w:t xml:space="preserve">the information on the original certificate has changed the record will indicate this and a new check will need to be carried out. Where new information is disclosed the </w:t>
      </w:r>
      <w:r w:rsidR="000653C3" w:rsidRPr="00AE1CA1">
        <w:rPr>
          <w:rFonts w:ascii="Arial" w:hAnsi="Arial" w:cs="Arial"/>
        </w:rPr>
        <w:tab/>
        <w:t xml:space="preserve">member of staff will be treated in accordance with the NWLDC Code of Practice for </w:t>
      </w:r>
      <w:r w:rsidR="000653C3" w:rsidRPr="00AE1CA1">
        <w:rPr>
          <w:rFonts w:ascii="Arial" w:hAnsi="Arial" w:cs="Arial"/>
        </w:rPr>
        <w:tab/>
        <w:t>dealing with contra indicators arising from DBS checks and assessing the risk to working with children and adults with safeguarding needs.</w:t>
      </w:r>
    </w:p>
    <w:p w14:paraId="25637D93" w14:textId="77777777" w:rsidR="000653C3" w:rsidRPr="00AE1CA1" w:rsidRDefault="000653C3" w:rsidP="00E24F09">
      <w:pPr>
        <w:rPr>
          <w:rFonts w:ascii="Arial" w:hAnsi="Arial" w:cs="Arial"/>
        </w:rPr>
      </w:pPr>
      <w:r w:rsidRPr="00AE1CA1">
        <w:rPr>
          <w:rFonts w:ascii="Arial" w:hAnsi="Arial" w:cs="Arial"/>
        </w:rPr>
        <w:t>3.2</w:t>
      </w:r>
      <w:r w:rsidRPr="00AE1CA1">
        <w:rPr>
          <w:rFonts w:ascii="Arial" w:hAnsi="Arial" w:cs="Arial"/>
        </w:rPr>
        <w:tab/>
        <w:t xml:space="preserve">If a decision is made that the new convictions are relevant and the person remaining </w:t>
      </w:r>
      <w:r w:rsidRPr="00AE1CA1">
        <w:rPr>
          <w:rFonts w:ascii="Arial" w:hAnsi="Arial" w:cs="Arial"/>
        </w:rPr>
        <w:tab/>
        <w:t xml:space="preserve">in post presents too high a risk, the matter will be referred to a disciplinary hearing to </w:t>
      </w:r>
      <w:r w:rsidRPr="00AE1CA1">
        <w:rPr>
          <w:rFonts w:ascii="Arial" w:hAnsi="Arial" w:cs="Arial"/>
        </w:rPr>
        <w:tab/>
        <w:t xml:space="preserve">be held under the NWLDC Disciplinary Policy and will normally be treated as a gross </w:t>
      </w:r>
      <w:r w:rsidRPr="00AE1CA1">
        <w:rPr>
          <w:rFonts w:ascii="Arial" w:hAnsi="Arial" w:cs="Arial"/>
        </w:rPr>
        <w:tab/>
        <w:t>misconduct consideration</w:t>
      </w:r>
    </w:p>
    <w:p w14:paraId="74D52EAA" w14:textId="77777777" w:rsidR="000653C3" w:rsidRPr="00AE1CA1" w:rsidRDefault="000653C3" w:rsidP="00E24F09">
      <w:pPr>
        <w:rPr>
          <w:rFonts w:ascii="Arial" w:hAnsi="Arial" w:cs="Arial"/>
        </w:rPr>
      </w:pPr>
    </w:p>
    <w:p w14:paraId="316C2DCA" w14:textId="77777777" w:rsidR="000653C3" w:rsidRPr="00AE1CA1" w:rsidRDefault="000653C3" w:rsidP="00E24F09">
      <w:pPr>
        <w:rPr>
          <w:rFonts w:ascii="Arial" w:hAnsi="Arial" w:cs="Arial"/>
        </w:rPr>
      </w:pPr>
    </w:p>
    <w:p w14:paraId="1E2565F1" w14:textId="77777777" w:rsidR="000653C3" w:rsidRPr="00AE1CA1" w:rsidRDefault="000653C3" w:rsidP="00E24F09">
      <w:pPr>
        <w:autoSpaceDE w:val="0"/>
        <w:autoSpaceDN w:val="0"/>
        <w:adjustRightInd w:val="0"/>
        <w:spacing w:after="0"/>
        <w:rPr>
          <w:rFonts w:ascii="Arial" w:hAnsi="Arial" w:cs="Arial"/>
          <w:b/>
        </w:rPr>
      </w:pPr>
      <w:r w:rsidRPr="00AE1CA1">
        <w:rPr>
          <w:rFonts w:ascii="Arial" w:hAnsi="Arial" w:cs="Arial"/>
          <w:b/>
        </w:rPr>
        <w:t>Policy Statement: Secure Storage, Handling, Use, Retention &amp; Disposal of Disclosures and Disclosure information</w:t>
      </w:r>
    </w:p>
    <w:p w14:paraId="1BC493F0" w14:textId="77777777" w:rsidR="000653C3" w:rsidRPr="00AE1CA1" w:rsidRDefault="000653C3" w:rsidP="00E24F09">
      <w:pPr>
        <w:autoSpaceDE w:val="0"/>
        <w:autoSpaceDN w:val="0"/>
        <w:adjustRightInd w:val="0"/>
        <w:spacing w:after="0"/>
        <w:rPr>
          <w:rFonts w:ascii="Arial" w:hAnsi="Arial" w:cs="Arial"/>
        </w:rPr>
      </w:pPr>
    </w:p>
    <w:p w14:paraId="5F6C194E" w14:textId="77777777" w:rsidR="000653C3" w:rsidRPr="00AE1CA1" w:rsidRDefault="000653C3" w:rsidP="00E24F09">
      <w:pPr>
        <w:autoSpaceDE w:val="0"/>
        <w:autoSpaceDN w:val="0"/>
        <w:adjustRightInd w:val="0"/>
        <w:spacing w:after="0"/>
        <w:rPr>
          <w:rFonts w:ascii="Arial" w:hAnsi="Arial" w:cs="Arial"/>
          <w:b/>
        </w:rPr>
      </w:pPr>
      <w:r w:rsidRPr="00AE1CA1">
        <w:rPr>
          <w:rFonts w:ascii="Arial" w:hAnsi="Arial" w:cs="Arial"/>
          <w:b/>
        </w:rPr>
        <w:t>1.</w:t>
      </w:r>
      <w:r w:rsidRPr="00AE1CA1">
        <w:rPr>
          <w:rFonts w:ascii="Arial" w:hAnsi="Arial" w:cs="Arial"/>
          <w:b/>
        </w:rPr>
        <w:tab/>
        <w:t>General principles</w:t>
      </w:r>
    </w:p>
    <w:p w14:paraId="5113AB3D" w14:textId="77777777" w:rsidR="000653C3" w:rsidRPr="00AE1CA1" w:rsidRDefault="000653C3" w:rsidP="00E24F09">
      <w:pPr>
        <w:autoSpaceDE w:val="0"/>
        <w:autoSpaceDN w:val="0"/>
        <w:adjustRightInd w:val="0"/>
        <w:spacing w:after="0"/>
        <w:rPr>
          <w:rFonts w:ascii="Arial" w:hAnsi="Arial" w:cs="Arial"/>
        </w:rPr>
      </w:pPr>
    </w:p>
    <w:p w14:paraId="7A9D1E32" w14:textId="4073D8F6" w:rsidR="000653C3" w:rsidRPr="00AE1CA1" w:rsidRDefault="000653C3" w:rsidP="00E24F09">
      <w:pPr>
        <w:autoSpaceDE w:val="0"/>
        <w:autoSpaceDN w:val="0"/>
        <w:adjustRightInd w:val="0"/>
        <w:spacing w:after="0"/>
        <w:ind w:left="709" w:hanging="709"/>
        <w:rPr>
          <w:rFonts w:ascii="Arial" w:hAnsi="Arial" w:cs="Arial"/>
        </w:rPr>
      </w:pPr>
      <w:r w:rsidRPr="00AE1CA1">
        <w:rPr>
          <w:rFonts w:ascii="Arial" w:hAnsi="Arial" w:cs="Arial"/>
        </w:rPr>
        <w:t>1.1</w:t>
      </w:r>
      <w:r w:rsidRPr="00AE1CA1">
        <w:rPr>
          <w:rFonts w:ascii="Arial" w:hAnsi="Arial" w:cs="Arial"/>
        </w:rPr>
        <w:tab/>
        <w:t xml:space="preserve">As an organisation using the Disclosure and Barring Service (DBS) to help assess the suitability of applicants for positions of trust, North West Leicestershire District Council complies fully with the DBS and Disclosure Scotland Code of Practice </w:t>
      </w:r>
      <w:r w:rsidRPr="00AE1CA1">
        <w:rPr>
          <w:rFonts w:ascii="Arial" w:hAnsi="Arial" w:cs="Arial"/>
        </w:rPr>
        <w:lastRenderedPageBreak/>
        <w:t xml:space="preserve">regarding the correct handling, use, storage, retention and disposal of Disclosures and Disclosure information. It also complies </w:t>
      </w:r>
      <w:r w:rsidRPr="00AE1CA1">
        <w:rPr>
          <w:rFonts w:ascii="Arial" w:hAnsi="Arial" w:cs="Arial"/>
        </w:rPr>
        <w:tab/>
        <w:t>fully with its obligations under the Data Protection Act 1998 and other relevant legislation pertaining to the safe handling, use, storage, retention, and disposal of Disclosure information and has a written policy on these matters, which is available to those who wish to see it on request.</w:t>
      </w:r>
    </w:p>
    <w:p w14:paraId="789C5899" w14:textId="77777777" w:rsidR="000653C3" w:rsidRPr="00AE1CA1" w:rsidRDefault="000653C3" w:rsidP="00E24F09">
      <w:pPr>
        <w:autoSpaceDE w:val="0"/>
        <w:autoSpaceDN w:val="0"/>
        <w:adjustRightInd w:val="0"/>
        <w:spacing w:after="0"/>
        <w:rPr>
          <w:rFonts w:ascii="Arial" w:hAnsi="Arial" w:cs="Arial"/>
        </w:rPr>
      </w:pPr>
    </w:p>
    <w:p w14:paraId="20FFF047" w14:textId="77777777" w:rsidR="000653C3" w:rsidRPr="00AE1CA1" w:rsidRDefault="000653C3" w:rsidP="00E24F09">
      <w:pPr>
        <w:autoSpaceDE w:val="0"/>
        <w:autoSpaceDN w:val="0"/>
        <w:adjustRightInd w:val="0"/>
        <w:spacing w:after="0"/>
        <w:rPr>
          <w:rFonts w:ascii="Arial" w:hAnsi="Arial" w:cs="Arial"/>
          <w:b/>
        </w:rPr>
      </w:pPr>
      <w:r w:rsidRPr="00AE1CA1">
        <w:rPr>
          <w:rFonts w:ascii="Arial" w:hAnsi="Arial" w:cs="Arial"/>
          <w:b/>
        </w:rPr>
        <w:t>2.</w:t>
      </w:r>
      <w:r w:rsidRPr="00AE1CA1">
        <w:rPr>
          <w:rFonts w:ascii="Arial" w:hAnsi="Arial" w:cs="Arial"/>
          <w:b/>
        </w:rPr>
        <w:tab/>
        <w:t>Storage and access</w:t>
      </w:r>
    </w:p>
    <w:p w14:paraId="15B18FAA" w14:textId="77777777" w:rsidR="000653C3" w:rsidRPr="00AE1CA1" w:rsidRDefault="000653C3" w:rsidP="00E24F09">
      <w:pPr>
        <w:autoSpaceDE w:val="0"/>
        <w:autoSpaceDN w:val="0"/>
        <w:adjustRightInd w:val="0"/>
        <w:spacing w:after="0"/>
        <w:rPr>
          <w:rFonts w:ascii="Arial" w:hAnsi="Arial" w:cs="Arial"/>
        </w:rPr>
      </w:pPr>
    </w:p>
    <w:p w14:paraId="57E12541" w14:textId="77777777" w:rsidR="000653C3" w:rsidRPr="00AE1CA1" w:rsidRDefault="000653C3" w:rsidP="00E24F09">
      <w:pPr>
        <w:autoSpaceDE w:val="0"/>
        <w:autoSpaceDN w:val="0"/>
        <w:adjustRightInd w:val="0"/>
        <w:spacing w:after="0"/>
        <w:rPr>
          <w:rFonts w:ascii="Arial" w:hAnsi="Arial" w:cs="Arial"/>
        </w:rPr>
      </w:pPr>
      <w:r w:rsidRPr="00AE1CA1">
        <w:rPr>
          <w:rFonts w:ascii="Arial" w:hAnsi="Arial" w:cs="Arial"/>
        </w:rPr>
        <w:t>2.1</w:t>
      </w:r>
      <w:r w:rsidRPr="00AE1CA1">
        <w:rPr>
          <w:rFonts w:ascii="Arial" w:hAnsi="Arial" w:cs="Arial"/>
        </w:rPr>
        <w:tab/>
        <w:t xml:space="preserve">Disclosure information will be kept securely, in lockable, non-portable, storage </w:t>
      </w:r>
      <w:r w:rsidRPr="00AE1CA1">
        <w:rPr>
          <w:rFonts w:ascii="Arial" w:hAnsi="Arial" w:cs="Arial"/>
        </w:rPr>
        <w:tab/>
        <w:t xml:space="preserve">containers with access strictly controlled and limited to those who are entitled to see </w:t>
      </w:r>
      <w:r w:rsidRPr="00AE1CA1">
        <w:rPr>
          <w:rFonts w:ascii="Arial" w:hAnsi="Arial" w:cs="Arial"/>
        </w:rPr>
        <w:tab/>
        <w:t>it as part of their duties.</w:t>
      </w:r>
    </w:p>
    <w:p w14:paraId="735F06CD" w14:textId="77777777" w:rsidR="000653C3" w:rsidRPr="00AE1CA1" w:rsidRDefault="000653C3" w:rsidP="00E24F09">
      <w:pPr>
        <w:autoSpaceDE w:val="0"/>
        <w:autoSpaceDN w:val="0"/>
        <w:adjustRightInd w:val="0"/>
        <w:spacing w:after="0"/>
        <w:rPr>
          <w:rFonts w:ascii="Arial" w:hAnsi="Arial" w:cs="Arial"/>
        </w:rPr>
      </w:pPr>
    </w:p>
    <w:p w14:paraId="1F94DEA9" w14:textId="77777777" w:rsidR="000653C3" w:rsidRPr="00AE1CA1" w:rsidRDefault="000653C3" w:rsidP="00E24F09">
      <w:pPr>
        <w:autoSpaceDE w:val="0"/>
        <w:autoSpaceDN w:val="0"/>
        <w:adjustRightInd w:val="0"/>
        <w:spacing w:after="0"/>
        <w:rPr>
          <w:rFonts w:ascii="Arial" w:hAnsi="Arial" w:cs="Arial"/>
          <w:b/>
        </w:rPr>
      </w:pPr>
      <w:r w:rsidRPr="00AE1CA1">
        <w:rPr>
          <w:rFonts w:ascii="Arial" w:hAnsi="Arial" w:cs="Arial"/>
          <w:b/>
        </w:rPr>
        <w:t>3.</w:t>
      </w:r>
      <w:r w:rsidRPr="00AE1CA1">
        <w:rPr>
          <w:rFonts w:ascii="Arial" w:hAnsi="Arial" w:cs="Arial"/>
          <w:b/>
        </w:rPr>
        <w:tab/>
        <w:t>Handling</w:t>
      </w:r>
    </w:p>
    <w:p w14:paraId="2D2EBA5C" w14:textId="77777777" w:rsidR="000653C3" w:rsidRPr="00AE1CA1" w:rsidRDefault="000653C3" w:rsidP="00E24F09">
      <w:pPr>
        <w:autoSpaceDE w:val="0"/>
        <w:autoSpaceDN w:val="0"/>
        <w:adjustRightInd w:val="0"/>
        <w:spacing w:after="0"/>
        <w:rPr>
          <w:rFonts w:ascii="Arial" w:hAnsi="Arial" w:cs="Arial"/>
        </w:rPr>
      </w:pPr>
    </w:p>
    <w:p w14:paraId="74B02167" w14:textId="77777777" w:rsidR="000653C3" w:rsidRPr="00AE1CA1" w:rsidRDefault="000653C3" w:rsidP="00E24F09">
      <w:pPr>
        <w:autoSpaceDE w:val="0"/>
        <w:autoSpaceDN w:val="0"/>
        <w:adjustRightInd w:val="0"/>
        <w:spacing w:after="0"/>
        <w:rPr>
          <w:rFonts w:ascii="Arial" w:hAnsi="Arial" w:cs="Arial"/>
        </w:rPr>
      </w:pPr>
      <w:r w:rsidRPr="00AE1CA1">
        <w:rPr>
          <w:rFonts w:ascii="Arial" w:hAnsi="Arial" w:cs="Arial"/>
        </w:rPr>
        <w:t>3.1</w:t>
      </w:r>
      <w:r w:rsidRPr="00AE1CA1">
        <w:rPr>
          <w:rFonts w:ascii="Arial" w:hAnsi="Arial" w:cs="Arial"/>
        </w:rPr>
        <w:tab/>
        <w:t xml:space="preserve">In accordance with section 124 of the Police Act 1997, Disclosure information is only </w:t>
      </w:r>
      <w:r w:rsidRPr="00AE1CA1">
        <w:rPr>
          <w:rFonts w:ascii="Arial" w:hAnsi="Arial" w:cs="Arial"/>
        </w:rPr>
        <w:tab/>
        <w:t xml:space="preserve">passed to those who are authorised to receive it in the course of their duties. We </w:t>
      </w:r>
      <w:r w:rsidRPr="00AE1CA1">
        <w:rPr>
          <w:rFonts w:ascii="Arial" w:hAnsi="Arial" w:cs="Arial"/>
        </w:rPr>
        <w:tab/>
        <w:t xml:space="preserve">maintain a record of all those to whom Disclosures or Disclosure information has </w:t>
      </w:r>
      <w:r w:rsidRPr="00AE1CA1">
        <w:rPr>
          <w:rFonts w:ascii="Arial" w:hAnsi="Arial" w:cs="Arial"/>
        </w:rPr>
        <w:tab/>
        <w:t xml:space="preserve">been revealed and it is a criminal offence to pass this information to anyone who is </w:t>
      </w:r>
      <w:r w:rsidRPr="00AE1CA1">
        <w:rPr>
          <w:rFonts w:ascii="Arial" w:hAnsi="Arial" w:cs="Arial"/>
        </w:rPr>
        <w:tab/>
        <w:t>not entitled to receive it.</w:t>
      </w:r>
    </w:p>
    <w:p w14:paraId="23FE5F49" w14:textId="77777777" w:rsidR="000653C3" w:rsidRPr="00AE1CA1" w:rsidRDefault="000653C3" w:rsidP="00E24F09">
      <w:pPr>
        <w:autoSpaceDE w:val="0"/>
        <w:autoSpaceDN w:val="0"/>
        <w:adjustRightInd w:val="0"/>
        <w:spacing w:after="0"/>
        <w:rPr>
          <w:rFonts w:ascii="Arial" w:hAnsi="Arial" w:cs="Arial"/>
        </w:rPr>
      </w:pPr>
    </w:p>
    <w:p w14:paraId="709A3887" w14:textId="77777777" w:rsidR="000653C3" w:rsidRPr="00AE1CA1" w:rsidRDefault="000653C3" w:rsidP="00E24F09">
      <w:pPr>
        <w:autoSpaceDE w:val="0"/>
        <w:autoSpaceDN w:val="0"/>
        <w:adjustRightInd w:val="0"/>
        <w:spacing w:after="0"/>
        <w:rPr>
          <w:rFonts w:ascii="Arial" w:hAnsi="Arial" w:cs="Arial"/>
          <w:b/>
        </w:rPr>
      </w:pPr>
      <w:r w:rsidRPr="00AE1CA1">
        <w:rPr>
          <w:rFonts w:ascii="Arial" w:hAnsi="Arial" w:cs="Arial"/>
          <w:b/>
        </w:rPr>
        <w:t>4.</w:t>
      </w:r>
      <w:r w:rsidRPr="00AE1CA1">
        <w:rPr>
          <w:rFonts w:ascii="Arial" w:hAnsi="Arial" w:cs="Arial"/>
          <w:b/>
        </w:rPr>
        <w:tab/>
        <w:t>Usage</w:t>
      </w:r>
    </w:p>
    <w:p w14:paraId="6777780B" w14:textId="77777777" w:rsidR="000653C3" w:rsidRPr="00AE1CA1" w:rsidRDefault="000653C3" w:rsidP="00E24F09">
      <w:pPr>
        <w:autoSpaceDE w:val="0"/>
        <w:autoSpaceDN w:val="0"/>
        <w:adjustRightInd w:val="0"/>
        <w:spacing w:after="0"/>
        <w:rPr>
          <w:rFonts w:ascii="Arial" w:hAnsi="Arial" w:cs="Arial"/>
        </w:rPr>
      </w:pPr>
    </w:p>
    <w:p w14:paraId="6D453880" w14:textId="77777777" w:rsidR="000653C3" w:rsidRPr="00AE1CA1" w:rsidRDefault="000653C3" w:rsidP="00E24F09">
      <w:pPr>
        <w:autoSpaceDE w:val="0"/>
        <w:autoSpaceDN w:val="0"/>
        <w:adjustRightInd w:val="0"/>
        <w:spacing w:after="0"/>
        <w:rPr>
          <w:rFonts w:ascii="Arial" w:hAnsi="Arial" w:cs="Arial"/>
        </w:rPr>
      </w:pPr>
      <w:r w:rsidRPr="00AE1CA1">
        <w:rPr>
          <w:rFonts w:ascii="Arial" w:hAnsi="Arial" w:cs="Arial"/>
        </w:rPr>
        <w:t>4.1</w:t>
      </w:r>
      <w:r w:rsidRPr="00AE1CA1">
        <w:rPr>
          <w:rFonts w:ascii="Arial" w:hAnsi="Arial" w:cs="Arial"/>
        </w:rPr>
        <w:tab/>
        <w:t xml:space="preserve">Disclosure information is only used for the specific purpose for which it was </w:t>
      </w:r>
      <w:r w:rsidRPr="00AE1CA1">
        <w:rPr>
          <w:rFonts w:ascii="Arial" w:hAnsi="Arial" w:cs="Arial"/>
        </w:rPr>
        <w:tab/>
        <w:t>requested and for which the applicant’s full consent has been given.</w:t>
      </w:r>
    </w:p>
    <w:p w14:paraId="13958608" w14:textId="77777777" w:rsidR="000653C3" w:rsidRPr="00AE1CA1" w:rsidRDefault="000653C3" w:rsidP="00E24F09">
      <w:pPr>
        <w:autoSpaceDE w:val="0"/>
        <w:autoSpaceDN w:val="0"/>
        <w:adjustRightInd w:val="0"/>
        <w:spacing w:after="0"/>
        <w:rPr>
          <w:rFonts w:ascii="Arial" w:hAnsi="Arial" w:cs="Arial"/>
        </w:rPr>
      </w:pPr>
    </w:p>
    <w:p w14:paraId="6A439A60" w14:textId="77777777" w:rsidR="000653C3" w:rsidRPr="00AE1CA1" w:rsidRDefault="000653C3" w:rsidP="00E24F09">
      <w:pPr>
        <w:autoSpaceDE w:val="0"/>
        <w:autoSpaceDN w:val="0"/>
        <w:adjustRightInd w:val="0"/>
        <w:spacing w:after="0"/>
        <w:rPr>
          <w:rFonts w:ascii="Arial" w:hAnsi="Arial" w:cs="Arial"/>
          <w:b/>
        </w:rPr>
      </w:pPr>
      <w:r w:rsidRPr="00AE1CA1">
        <w:rPr>
          <w:rFonts w:ascii="Arial" w:hAnsi="Arial" w:cs="Arial"/>
          <w:b/>
        </w:rPr>
        <w:t>5.</w:t>
      </w:r>
      <w:r w:rsidRPr="00AE1CA1">
        <w:rPr>
          <w:rFonts w:ascii="Arial" w:hAnsi="Arial" w:cs="Arial"/>
          <w:b/>
        </w:rPr>
        <w:tab/>
        <w:t>Retention</w:t>
      </w:r>
    </w:p>
    <w:p w14:paraId="3E863AEE" w14:textId="77777777" w:rsidR="000653C3" w:rsidRPr="00AE1CA1" w:rsidRDefault="000653C3" w:rsidP="00E24F09">
      <w:pPr>
        <w:autoSpaceDE w:val="0"/>
        <w:autoSpaceDN w:val="0"/>
        <w:adjustRightInd w:val="0"/>
        <w:spacing w:after="0"/>
        <w:rPr>
          <w:rFonts w:ascii="Arial" w:hAnsi="Arial" w:cs="Arial"/>
        </w:rPr>
      </w:pPr>
    </w:p>
    <w:p w14:paraId="3E8F7F13" w14:textId="77777777" w:rsidR="000653C3" w:rsidRPr="00AE1CA1" w:rsidRDefault="000653C3" w:rsidP="00E24F09">
      <w:pPr>
        <w:autoSpaceDE w:val="0"/>
        <w:autoSpaceDN w:val="0"/>
        <w:adjustRightInd w:val="0"/>
        <w:spacing w:after="0"/>
        <w:rPr>
          <w:rFonts w:ascii="Arial" w:hAnsi="Arial" w:cs="Arial"/>
        </w:rPr>
      </w:pPr>
      <w:r w:rsidRPr="00AE1CA1">
        <w:rPr>
          <w:rFonts w:ascii="Arial" w:hAnsi="Arial" w:cs="Arial"/>
        </w:rPr>
        <w:t>5.1</w:t>
      </w:r>
      <w:r w:rsidRPr="00AE1CA1">
        <w:rPr>
          <w:rFonts w:ascii="Arial" w:hAnsi="Arial" w:cs="Arial"/>
        </w:rPr>
        <w:tab/>
        <w:t xml:space="preserve">Copies of completed DBS forms are kept securely until the certificate has been </w:t>
      </w:r>
      <w:r w:rsidRPr="00AE1CA1">
        <w:rPr>
          <w:rFonts w:ascii="Arial" w:hAnsi="Arial" w:cs="Arial"/>
        </w:rPr>
        <w:tab/>
        <w:t xml:space="preserve">issued and verified. This is so that any queries raised by the DBS can be clarified </w:t>
      </w:r>
      <w:r w:rsidRPr="00AE1CA1">
        <w:rPr>
          <w:rFonts w:ascii="Arial" w:hAnsi="Arial" w:cs="Arial"/>
        </w:rPr>
        <w:tab/>
        <w:t xml:space="preserve">and, if a contra-indication is received to see if the individual has declared that they </w:t>
      </w:r>
      <w:r w:rsidRPr="00AE1CA1">
        <w:rPr>
          <w:rFonts w:ascii="Arial" w:hAnsi="Arial" w:cs="Arial"/>
        </w:rPr>
        <w:tab/>
        <w:t xml:space="preserve">have a relevant conviction. They will be destroyed once the certificate has been seen </w:t>
      </w:r>
      <w:r w:rsidRPr="00AE1CA1">
        <w:rPr>
          <w:rFonts w:ascii="Arial" w:hAnsi="Arial" w:cs="Arial"/>
        </w:rPr>
        <w:tab/>
        <w:t>and verified and any queries dealt with.</w:t>
      </w:r>
    </w:p>
    <w:p w14:paraId="220AC1BD" w14:textId="77777777" w:rsidR="000653C3" w:rsidRPr="00AE1CA1" w:rsidRDefault="000653C3" w:rsidP="00E24F09">
      <w:pPr>
        <w:autoSpaceDE w:val="0"/>
        <w:autoSpaceDN w:val="0"/>
        <w:adjustRightInd w:val="0"/>
        <w:spacing w:after="0"/>
        <w:rPr>
          <w:rFonts w:ascii="Arial" w:hAnsi="Arial" w:cs="Arial"/>
        </w:rPr>
      </w:pPr>
    </w:p>
    <w:p w14:paraId="11B72E3A" w14:textId="77777777" w:rsidR="000653C3" w:rsidRPr="00AE1CA1" w:rsidRDefault="000653C3" w:rsidP="00E24F09">
      <w:pPr>
        <w:autoSpaceDE w:val="0"/>
        <w:autoSpaceDN w:val="0"/>
        <w:adjustRightInd w:val="0"/>
        <w:spacing w:after="0"/>
        <w:ind w:left="720" w:hanging="720"/>
        <w:rPr>
          <w:rFonts w:ascii="Arial" w:hAnsi="Arial" w:cs="Arial"/>
        </w:rPr>
      </w:pPr>
      <w:r w:rsidRPr="00AE1CA1">
        <w:rPr>
          <w:rFonts w:ascii="Arial" w:hAnsi="Arial" w:cs="Arial"/>
        </w:rPr>
        <w:t>5.2</w:t>
      </w:r>
      <w:r w:rsidRPr="00AE1CA1">
        <w:rPr>
          <w:rFonts w:ascii="Arial" w:hAnsi="Arial" w:cs="Arial"/>
        </w:rPr>
        <w:tab/>
        <w:t xml:space="preserve">DBS certificates are only issued to the subject of a check. individuals are required to bring the original certificate into the council offices for verification. A note is taken of the </w:t>
      </w:r>
      <w:r w:rsidRPr="00AE1CA1">
        <w:rPr>
          <w:rFonts w:ascii="Arial" w:hAnsi="Arial" w:cs="Arial"/>
        </w:rPr>
        <w:tab/>
        <w:t xml:space="preserve">certificate number, the issue date, level of disclosure and whether it is clear. This is </w:t>
      </w:r>
      <w:r w:rsidRPr="00AE1CA1">
        <w:rPr>
          <w:rFonts w:ascii="Arial" w:hAnsi="Arial" w:cs="Arial"/>
        </w:rPr>
        <w:tab/>
        <w:t>kept on the individual’s personal file and recorded on I-Trent.</w:t>
      </w:r>
    </w:p>
    <w:p w14:paraId="3B75343F" w14:textId="77777777" w:rsidR="000653C3" w:rsidRPr="00AE1CA1" w:rsidRDefault="000653C3" w:rsidP="00E24F09">
      <w:pPr>
        <w:autoSpaceDE w:val="0"/>
        <w:autoSpaceDN w:val="0"/>
        <w:adjustRightInd w:val="0"/>
        <w:spacing w:after="0"/>
        <w:rPr>
          <w:rFonts w:ascii="Arial" w:hAnsi="Arial" w:cs="Arial"/>
          <w:b/>
        </w:rPr>
      </w:pPr>
      <w:r w:rsidRPr="00AE1CA1">
        <w:rPr>
          <w:rFonts w:ascii="Arial" w:hAnsi="Arial" w:cs="Arial"/>
        </w:rPr>
        <w:tab/>
      </w:r>
    </w:p>
    <w:p w14:paraId="1A62322D" w14:textId="77777777" w:rsidR="000653C3" w:rsidRPr="00AE1CA1" w:rsidRDefault="000653C3" w:rsidP="00E24F09">
      <w:pPr>
        <w:autoSpaceDE w:val="0"/>
        <w:autoSpaceDN w:val="0"/>
        <w:adjustRightInd w:val="0"/>
        <w:spacing w:after="0"/>
        <w:rPr>
          <w:rFonts w:ascii="Arial" w:hAnsi="Arial" w:cs="Arial"/>
          <w:b/>
        </w:rPr>
      </w:pPr>
      <w:r w:rsidRPr="00AE1CA1">
        <w:rPr>
          <w:rFonts w:ascii="Arial" w:hAnsi="Arial" w:cs="Arial"/>
          <w:b/>
        </w:rPr>
        <w:t>6.</w:t>
      </w:r>
      <w:r w:rsidRPr="00AE1CA1">
        <w:rPr>
          <w:rFonts w:ascii="Arial" w:hAnsi="Arial" w:cs="Arial"/>
          <w:b/>
        </w:rPr>
        <w:tab/>
        <w:t>Disposal</w:t>
      </w:r>
    </w:p>
    <w:p w14:paraId="442BA14B" w14:textId="77777777" w:rsidR="000653C3" w:rsidRPr="00AE1CA1" w:rsidRDefault="000653C3" w:rsidP="00E24F09">
      <w:pPr>
        <w:autoSpaceDE w:val="0"/>
        <w:autoSpaceDN w:val="0"/>
        <w:adjustRightInd w:val="0"/>
        <w:spacing w:after="0"/>
        <w:rPr>
          <w:rFonts w:ascii="Arial" w:hAnsi="Arial" w:cs="Arial"/>
        </w:rPr>
      </w:pPr>
    </w:p>
    <w:p w14:paraId="14AA2E6E" w14:textId="77777777" w:rsidR="0057267E" w:rsidRDefault="000653C3" w:rsidP="00E24F09">
      <w:pPr>
        <w:autoSpaceDE w:val="0"/>
        <w:autoSpaceDN w:val="0"/>
        <w:adjustRightInd w:val="0"/>
        <w:spacing w:after="0"/>
        <w:rPr>
          <w:rFonts w:ascii="Arial" w:hAnsi="Arial" w:cs="Arial"/>
        </w:rPr>
      </w:pPr>
      <w:r w:rsidRPr="00AE1CA1">
        <w:rPr>
          <w:rFonts w:ascii="Arial" w:hAnsi="Arial" w:cs="Arial"/>
        </w:rPr>
        <w:t>6.1</w:t>
      </w:r>
      <w:r w:rsidRPr="00AE1CA1">
        <w:rPr>
          <w:rFonts w:ascii="Arial" w:hAnsi="Arial" w:cs="Arial"/>
        </w:rPr>
        <w:tab/>
      </w:r>
      <w:r w:rsidR="0057267E">
        <w:rPr>
          <w:rFonts w:ascii="Arial" w:hAnsi="Arial" w:cs="Arial"/>
        </w:rPr>
        <w:t>The Council</w:t>
      </w:r>
      <w:r w:rsidRPr="00AE1CA1">
        <w:rPr>
          <w:rFonts w:ascii="Arial" w:hAnsi="Arial" w:cs="Arial"/>
        </w:rPr>
        <w:t xml:space="preserve"> may keep a record of the date of issue of a Disclosure, the name of the </w:t>
      </w:r>
    </w:p>
    <w:p w14:paraId="58D795E2" w14:textId="5FC3E49C" w:rsidR="000653C3" w:rsidRPr="00AE1CA1" w:rsidRDefault="000653C3" w:rsidP="0057267E">
      <w:pPr>
        <w:autoSpaceDE w:val="0"/>
        <w:autoSpaceDN w:val="0"/>
        <w:adjustRightInd w:val="0"/>
        <w:spacing w:after="0"/>
        <w:ind w:firstLine="720"/>
        <w:rPr>
          <w:rFonts w:ascii="Arial" w:hAnsi="Arial" w:cs="Arial"/>
        </w:rPr>
      </w:pPr>
      <w:r w:rsidRPr="00AE1CA1">
        <w:rPr>
          <w:rFonts w:ascii="Arial" w:hAnsi="Arial" w:cs="Arial"/>
        </w:rPr>
        <w:t xml:space="preserve">subject, the type of Disclosure requested, the position for which the Disclosure was </w:t>
      </w:r>
      <w:r w:rsidRPr="00AE1CA1">
        <w:rPr>
          <w:rFonts w:ascii="Arial" w:hAnsi="Arial" w:cs="Arial"/>
        </w:rPr>
        <w:tab/>
        <w:t xml:space="preserve">requested, the unique reference number of the Disclosure, the date of the disclosure </w:t>
      </w:r>
      <w:r w:rsidRPr="00AE1CA1">
        <w:rPr>
          <w:rFonts w:ascii="Arial" w:hAnsi="Arial" w:cs="Arial"/>
        </w:rPr>
        <w:tab/>
        <w:t xml:space="preserve">and the details of the recruitment decision taken. Such records will normally be held </w:t>
      </w:r>
      <w:r w:rsidRPr="00AE1CA1">
        <w:rPr>
          <w:rFonts w:ascii="Arial" w:hAnsi="Arial" w:cs="Arial"/>
        </w:rPr>
        <w:tab/>
        <w:t>electronically with appropriate secure access controls.</w:t>
      </w:r>
    </w:p>
    <w:p w14:paraId="619DDE8F" w14:textId="77777777" w:rsidR="000653C3" w:rsidRPr="00AE1CA1" w:rsidRDefault="000653C3" w:rsidP="00E24F09">
      <w:pPr>
        <w:autoSpaceDE w:val="0"/>
        <w:autoSpaceDN w:val="0"/>
        <w:adjustRightInd w:val="0"/>
        <w:spacing w:after="0"/>
        <w:rPr>
          <w:rFonts w:ascii="Arial" w:hAnsi="Arial" w:cs="Arial"/>
        </w:rPr>
      </w:pPr>
    </w:p>
    <w:p w14:paraId="006FFD87" w14:textId="77777777" w:rsidR="000653C3" w:rsidRPr="00AE1CA1" w:rsidRDefault="000653C3" w:rsidP="00E24F09">
      <w:pPr>
        <w:autoSpaceDE w:val="0"/>
        <w:autoSpaceDN w:val="0"/>
        <w:adjustRightInd w:val="0"/>
        <w:spacing w:after="0"/>
        <w:rPr>
          <w:rFonts w:ascii="Arial" w:hAnsi="Arial" w:cs="Arial"/>
          <w:b/>
        </w:rPr>
      </w:pPr>
      <w:r w:rsidRPr="00AE1CA1">
        <w:rPr>
          <w:rFonts w:ascii="Arial" w:hAnsi="Arial" w:cs="Arial"/>
          <w:b/>
        </w:rPr>
        <w:t>7.</w:t>
      </w:r>
      <w:r w:rsidRPr="00AE1CA1">
        <w:rPr>
          <w:rFonts w:ascii="Arial" w:hAnsi="Arial" w:cs="Arial"/>
          <w:b/>
        </w:rPr>
        <w:tab/>
        <w:t>Acting as an Umbrella Body</w:t>
      </w:r>
    </w:p>
    <w:p w14:paraId="635DD4E5" w14:textId="77777777" w:rsidR="000653C3" w:rsidRPr="00AE1CA1" w:rsidRDefault="000653C3" w:rsidP="00E24F09">
      <w:pPr>
        <w:autoSpaceDE w:val="0"/>
        <w:autoSpaceDN w:val="0"/>
        <w:adjustRightInd w:val="0"/>
        <w:spacing w:after="0"/>
        <w:rPr>
          <w:rFonts w:ascii="Arial" w:hAnsi="Arial" w:cs="Arial"/>
        </w:rPr>
      </w:pPr>
    </w:p>
    <w:p w14:paraId="706BB719" w14:textId="77777777" w:rsidR="0057267E" w:rsidRDefault="000653C3" w:rsidP="00E24F09">
      <w:pPr>
        <w:autoSpaceDE w:val="0"/>
        <w:autoSpaceDN w:val="0"/>
        <w:adjustRightInd w:val="0"/>
        <w:spacing w:after="0"/>
        <w:rPr>
          <w:rFonts w:ascii="Arial" w:hAnsi="Arial" w:cs="Arial"/>
        </w:rPr>
      </w:pPr>
      <w:r w:rsidRPr="00AE1CA1">
        <w:rPr>
          <w:rFonts w:ascii="Arial" w:hAnsi="Arial" w:cs="Arial"/>
        </w:rPr>
        <w:t>7.1</w:t>
      </w:r>
      <w:r w:rsidRPr="00AE1CA1">
        <w:rPr>
          <w:rFonts w:ascii="Arial" w:hAnsi="Arial" w:cs="Arial"/>
        </w:rPr>
        <w:tab/>
        <w:t xml:space="preserve">Before acting as an Umbrella Body (one which countersigns applications and </w:t>
      </w:r>
      <w:r w:rsidRPr="00AE1CA1">
        <w:rPr>
          <w:rFonts w:ascii="Arial" w:hAnsi="Arial" w:cs="Arial"/>
        </w:rPr>
        <w:tab/>
        <w:t xml:space="preserve">receives Disclosure information on behalf of other employers or recruiting </w:t>
      </w:r>
      <w:r w:rsidRPr="00AE1CA1">
        <w:rPr>
          <w:rFonts w:ascii="Arial" w:hAnsi="Arial" w:cs="Arial"/>
        </w:rPr>
        <w:tab/>
        <w:t xml:space="preserve">organisations), </w:t>
      </w:r>
      <w:r w:rsidR="0057267E">
        <w:rPr>
          <w:rFonts w:ascii="Arial" w:hAnsi="Arial" w:cs="Arial"/>
        </w:rPr>
        <w:t>the Council</w:t>
      </w:r>
      <w:r w:rsidRPr="00AE1CA1">
        <w:rPr>
          <w:rFonts w:ascii="Arial" w:hAnsi="Arial" w:cs="Arial"/>
        </w:rPr>
        <w:t xml:space="preserve"> will take all reasonable steps to satisfy </w:t>
      </w:r>
      <w:r w:rsidR="0057267E">
        <w:rPr>
          <w:rFonts w:ascii="Arial" w:hAnsi="Arial" w:cs="Arial"/>
        </w:rPr>
        <w:t>itself</w:t>
      </w:r>
      <w:r w:rsidRPr="00AE1CA1">
        <w:rPr>
          <w:rFonts w:ascii="Arial" w:hAnsi="Arial" w:cs="Arial"/>
        </w:rPr>
        <w:t xml:space="preserve"> that they will </w:t>
      </w:r>
      <w:r w:rsidRPr="00AE1CA1">
        <w:rPr>
          <w:rFonts w:ascii="Arial" w:hAnsi="Arial" w:cs="Arial"/>
        </w:rPr>
        <w:lastRenderedPageBreak/>
        <w:tab/>
        <w:t xml:space="preserve">handle, use, store, retain and dispose of Disclosure information in full compliance </w:t>
      </w:r>
      <w:r w:rsidRPr="00AE1CA1">
        <w:rPr>
          <w:rFonts w:ascii="Arial" w:hAnsi="Arial" w:cs="Arial"/>
        </w:rPr>
        <w:tab/>
        <w:t xml:space="preserve">with the DBS Code and in full accordance with this policy. </w:t>
      </w:r>
      <w:r w:rsidR="0057267E">
        <w:rPr>
          <w:rFonts w:ascii="Arial" w:hAnsi="Arial" w:cs="Arial"/>
        </w:rPr>
        <w:t>The Council</w:t>
      </w:r>
      <w:r w:rsidRPr="00AE1CA1">
        <w:rPr>
          <w:rFonts w:ascii="Arial" w:hAnsi="Arial" w:cs="Arial"/>
        </w:rPr>
        <w:t xml:space="preserve"> will also </w:t>
      </w:r>
    </w:p>
    <w:p w14:paraId="21BD3F85" w14:textId="6F5C230E" w:rsidR="000653C3" w:rsidRPr="00AE1CA1" w:rsidRDefault="000653C3" w:rsidP="0057267E">
      <w:pPr>
        <w:autoSpaceDE w:val="0"/>
        <w:autoSpaceDN w:val="0"/>
        <w:adjustRightInd w:val="0"/>
        <w:spacing w:after="0"/>
        <w:ind w:firstLine="720"/>
        <w:rPr>
          <w:rFonts w:ascii="Arial" w:hAnsi="Arial" w:cs="Arial"/>
        </w:rPr>
      </w:pPr>
      <w:r w:rsidRPr="00AE1CA1">
        <w:rPr>
          <w:rFonts w:ascii="Arial" w:hAnsi="Arial" w:cs="Arial"/>
        </w:rPr>
        <w:t xml:space="preserve">ensure that </w:t>
      </w:r>
      <w:r w:rsidR="00B61EC0" w:rsidRPr="00AE1CA1">
        <w:rPr>
          <w:rFonts w:ascii="Arial" w:hAnsi="Arial" w:cs="Arial"/>
        </w:rPr>
        <w:t>anybody</w:t>
      </w:r>
      <w:r w:rsidRPr="00AE1CA1">
        <w:rPr>
          <w:rFonts w:ascii="Arial" w:hAnsi="Arial" w:cs="Arial"/>
        </w:rPr>
        <w:t xml:space="preserve"> or individual, at whose request applications for Disclosure are </w:t>
      </w:r>
      <w:r w:rsidRPr="00AE1CA1">
        <w:rPr>
          <w:rFonts w:ascii="Arial" w:hAnsi="Arial" w:cs="Arial"/>
        </w:rPr>
        <w:tab/>
        <w:t xml:space="preserve">countersigned, has such a written policy and, if necessary, will provide a model policy </w:t>
      </w:r>
      <w:r w:rsidRPr="00AE1CA1">
        <w:rPr>
          <w:rFonts w:ascii="Arial" w:hAnsi="Arial" w:cs="Arial"/>
        </w:rPr>
        <w:tab/>
        <w:t xml:space="preserve">for that body or individual to use or adapt for this purpose. The Council will act, at its </w:t>
      </w:r>
      <w:r w:rsidRPr="00AE1CA1">
        <w:rPr>
          <w:rFonts w:ascii="Arial" w:hAnsi="Arial" w:cs="Arial"/>
        </w:rPr>
        <w:tab/>
        <w:t xml:space="preserve">discretion, as an umbrella Body in relation to the </w:t>
      </w:r>
      <w:proofErr w:type="spellStart"/>
      <w:r w:rsidRPr="00AE1CA1">
        <w:rPr>
          <w:rFonts w:ascii="Arial" w:hAnsi="Arial" w:cs="Arial"/>
        </w:rPr>
        <w:t>countersignatory</w:t>
      </w:r>
      <w:proofErr w:type="spellEnd"/>
      <w:r w:rsidRPr="00AE1CA1">
        <w:rPr>
          <w:rFonts w:ascii="Arial" w:hAnsi="Arial" w:cs="Arial"/>
        </w:rPr>
        <w:t xml:space="preserve"> of applications </w:t>
      </w:r>
      <w:r w:rsidRPr="00AE1CA1">
        <w:rPr>
          <w:rFonts w:ascii="Arial" w:hAnsi="Arial" w:cs="Arial"/>
        </w:rPr>
        <w:tab/>
        <w:t xml:space="preserve">from partnership organisations (normally within the public sector, voluntary sector, or </w:t>
      </w:r>
      <w:r w:rsidRPr="00AE1CA1">
        <w:rPr>
          <w:rFonts w:ascii="Arial" w:hAnsi="Arial" w:cs="Arial"/>
        </w:rPr>
        <w:tab/>
        <w:t xml:space="preserve">charity sector) with whom there is a direct stakeholder link or joint working </w:t>
      </w:r>
      <w:r w:rsidRPr="00AE1CA1">
        <w:rPr>
          <w:rFonts w:ascii="Arial" w:hAnsi="Arial" w:cs="Arial"/>
        </w:rPr>
        <w:tab/>
        <w:t>arrangement.</w:t>
      </w:r>
    </w:p>
    <w:p w14:paraId="743A8696" w14:textId="77777777" w:rsidR="000653C3" w:rsidRPr="00AE1CA1" w:rsidRDefault="000653C3" w:rsidP="00E24F09">
      <w:pPr>
        <w:autoSpaceDE w:val="0"/>
        <w:autoSpaceDN w:val="0"/>
        <w:adjustRightInd w:val="0"/>
        <w:spacing w:after="0"/>
        <w:rPr>
          <w:rFonts w:ascii="Arial" w:hAnsi="Arial" w:cs="Arial"/>
        </w:rPr>
      </w:pPr>
    </w:p>
    <w:p w14:paraId="044A2E51" w14:textId="77777777" w:rsidR="000653C3" w:rsidRPr="00AE1CA1" w:rsidRDefault="000653C3" w:rsidP="00E24F09">
      <w:pPr>
        <w:autoSpaceDE w:val="0"/>
        <w:autoSpaceDN w:val="0"/>
        <w:adjustRightInd w:val="0"/>
        <w:spacing w:after="0"/>
        <w:rPr>
          <w:rFonts w:ascii="Arial" w:hAnsi="Arial" w:cs="Arial"/>
        </w:rPr>
      </w:pPr>
      <w:r w:rsidRPr="00AE1CA1">
        <w:rPr>
          <w:rFonts w:ascii="Arial" w:hAnsi="Arial" w:cs="Arial"/>
        </w:rPr>
        <w:t>7.2</w:t>
      </w:r>
      <w:r w:rsidRPr="00AE1CA1">
        <w:rPr>
          <w:rFonts w:ascii="Arial" w:hAnsi="Arial" w:cs="Arial"/>
        </w:rPr>
        <w:tab/>
        <w:t>Agency workers or contractors</w:t>
      </w:r>
    </w:p>
    <w:p w14:paraId="2CDF9CCA" w14:textId="77777777" w:rsidR="000653C3" w:rsidRPr="00AE1CA1" w:rsidRDefault="000653C3" w:rsidP="00E24F09">
      <w:pPr>
        <w:autoSpaceDE w:val="0"/>
        <w:autoSpaceDN w:val="0"/>
        <w:adjustRightInd w:val="0"/>
        <w:spacing w:after="0"/>
        <w:rPr>
          <w:rFonts w:ascii="Arial" w:hAnsi="Arial" w:cs="Arial"/>
        </w:rPr>
      </w:pPr>
    </w:p>
    <w:p w14:paraId="198EB02D" w14:textId="2571C142" w:rsidR="000653C3" w:rsidRPr="00AE1CA1" w:rsidRDefault="000653C3" w:rsidP="00E24F09">
      <w:pPr>
        <w:autoSpaceDE w:val="0"/>
        <w:autoSpaceDN w:val="0"/>
        <w:adjustRightInd w:val="0"/>
        <w:spacing w:after="0"/>
        <w:ind w:left="720"/>
        <w:rPr>
          <w:rFonts w:ascii="Arial" w:hAnsi="Arial" w:cs="Arial"/>
        </w:rPr>
      </w:pPr>
      <w:r w:rsidRPr="00AE1CA1">
        <w:rPr>
          <w:rFonts w:ascii="Arial" w:hAnsi="Arial" w:cs="Arial"/>
        </w:rPr>
        <w:t xml:space="preserve">If </w:t>
      </w:r>
      <w:r w:rsidR="0057267E">
        <w:rPr>
          <w:rFonts w:ascii="Arial" w:hAnsi="Arial" w:cs="Arial"/>
        </w:rPr>
        <w:t>a</w:t>
      </w:r>
      <w:r w:rsidRPr="00AE1CA1">
        <w:rPr>
          <w:rFonts w:ascii="Arial" w:hAnsi="Arial" w:cs="Arial"/>
        </w:rPr>
        <w:t xml:space="preserve">gency or contract workers are engaged by the council in a role where a check is </w:t>
      </w:r>
      <w:r w:rsidR="00B61EC0" w:rsidRPr="00AE1CA1">
        <w:rPr>
          <w:rFonts w:ascii="Arial" w:hAnsi="Arial" w:cs="Arial"/>
        </w:rPr>
        <w:t>required,</w:t>
      </w:r>
      <w:r w:rsidRPr="00AE1CA1">
        <w:rPr>
          <w:rFonts w:ascii="Arial" w:hAnsi="Arial" w:cs="Arial"/>
        </w:rPr>
        <w:t xml:space="preserve"> the engaging team manager must ensure that an appropriate check is in place for the individual or make any necessary arrangement with the employing agency for a check to be completed before the commencement of any contract.</w:t>
      </w:r>
    </w:p>
    <w:p w14:paraId="12096A12" w14:textId="77777777" w:rsidR="000653C3" w:rsidRPr="00AE1CA1" w:rsidRDefault="000653C3" w:rsidP="00E24F09">
      <w:pPr>
        <w:autoSpaceDE w:val="0"/>
        <w:autoSpaceDN w:val="0"/>
        <w:adjustRightInd w:val="0"/>
        <w:spacing w:after="0"/>
        <w:rPr>
          <w:rFonts w:ascii="Arial" w:hAnsi="Arial" w:cs="Arial"/>
        </w:rPr>
      </w:pPr>
    </w:p>
    <w:p w14:paraId="0E36DF1A" w14:textId="77777777" w:rsidR="000653C3" w:rsidRPr="00AE1CA1" w:rsidRDefault="000653C3" w:rsidP="00E24F09">
      <w:pPr>
        <w:pStyle w:val="ListParagraph"/>
        <w:spacing w:after="0"/>
        <w:ind w:left="0"/>
        <w:rPr>
          <w:rFonts w:ascii="Arial" w:hAnsi="Arial" w:cs="Arial"/>
        </w:rPr>
      </w:pPr>
    </w:p>
    <w:p w14:paraId="6A19A283" w14:textId="77777777" w:rsidR="000653C3" w:rsidRPr="00AE1CA1" w:rsidRDefault="000653C3" w:rsidP="00E24F09">
      <w:pPr>
        <w:autoSpaceDE w:val="0"/>
        <w:autoSpaceDN w:val="0"/>
        <w:adjustRightInd w:val="0"/>
        <w:spacing w:after="0"/>
        <w:rPr>
          <w:rFonts w:ascii="Arial" w:hAnsi="Arial" w:cs="Arial"/>
          <w:b/>
        </w:rPr>
      </w:pPr>
      <w:r w:rsidRPr="00AE1CA1">
        <w:rPr>
          <w:rFonts w:ascii="Arial" w:hAnsi="Arial" w:cs="Arial"/>
          <w:b/>
        </w:rPr>
        <w:t>Policy Statement on the Recruitment of Ex-offenders</w:t>
      </w:r>
    </w:p>
    <w:p w14:paraId="747C7306" w14:textId="77777777" w:rsidR="000653C3" w:rsidRPr="00AE1CA1" w:rsidRDefault="000653C3" w:rsidP="00E24F09">
      <w:pPr>
        <w:autoSpaceDE w:val="0"/>
        <w:autoSpaceDN w:val="0"/>
        <w:adjustRightInd w:val="0"/>
        <w:spacing w:after="0"/>
        <w:rPr>
          <w:rFonts w:ascii="Arial" w:hAnsi="Arial" w:cs="Arial"/>
        </w:rPr>
      </w:pPr>
    </w:p>
    <w:p w14:paraId="65559B8C" w14:textId="180FC829" w:rsidR="000653C3" w:rsidRPr="00AE1CA1" w:rsidRDefault="000653C3" w:rsidP="00E24F09">
      <w:pPr>
        <w:autoSpaceDE w:val="0"/>
        <w:autoSpaceDN w:val="0"/>
        <w:adjustRightInd w:val="0"/>
        <w:spacing w:after="0"/>
        <w:ind w:left="709" w:hanging="709"/>
        <w:rPr>
          <w:rFonts w:ascii="Arial" w:hAnsi="Arial" w:cs="Arial"/>
        </w:rPr>
      </w:pPr>
      <w:r w:rsidRPr="00AE1CA1">
        <w:rPr>
          <w:rFonts w:ascii="Arial" w:hAnsi="Arial" w:cs="Arial"/>
        </w:rPr>
        <w:t>1.1</w:t>
      </w:r>
      <w:r w:rsidRPr="00AE1CA1">
        <w:rPr>
          <w:rFonts w:ascii="Arial" w:hAnsi="Arial" w:cs="Arial"/>
        </w:rPr>
        <w:tab/>
        <w:t xml:space="preserve">As an organisation using the Disclosure and Barring Service (DBS) to assess applicants’ suitability for positions of trust, </w:t>
      </w:r>
      <w:proofErr w:type="gramStart"/>
      <w:r w:rsidRPr="00AE1CA1">
        <w:rPr>
          <w:rFonts w:ascii="Arial" w:hAnsi="Arial" w:cs="Arial"/>
        </w:rPr>
        <w:t>N</w:t>
      </w:r>
      <w:r w:rsidR="0057267E">
        <w:rPr>
          <w:rFonts w:ascii="Arial" w:hAnsi="Arial" w:cs="Arial"/>
        </w:rPr>
        <w:t xml:space="preserve">WLDC </w:t>
      </w:r>
      <w:r w:rsidRPr="00AE1CA1">
        <w:rPr>
          <w:rFonts w:ascii="Arial" w:hAnsi="Arial" w:cs="Arial"/>
        </w:rPr>
        <w:t xml:space="preserve"> complies</w:t>
      </w:r>
      <w:proofErr w:type="gramEnd"/>
      <w:r w:rsidRPr="00AE1CA1">
        <w:rPr>
          <w:rFonts w:ascii="Arial" w:hAnsi="Arial" w:cs="Arial"/>
        </w:rPr>
        <w:t xml:space="preserve"> fully with the DBS and Disclosure Scotland Codes of Practice and undertakes to treat all applicants for positions fairly. It undertakes not to discriminate unfairly against any subject of a disclosure on the </w:t>
      </w:r>
      <w:r w:rsidRPr="00AE1CA1">
        <w:rPr>
          <w:rFonts w:ascii="Arial" w:hAnsi="Arial" w:cs="Arial"/>
        </w:rPr>
        <w:tab/>
        <w:t>basis of a conviction or other information revealed.</w:t>
      </w:r>
    </w:p>
    <w:p w14:paraId="203D3921" w14:textId="77777777" w:rsidR="000653C3" w:rsidRPr="00AE1CA1" w:rsidRDefault="000653C3" w:rsidP="00E24F09">
      <w:pPr>
        <w:autoSpaceDE w:val="0"/>
        <w:autoSpaceDN w:val="0"/>
        <w:adjustRightInd w:val="0"/>
        <w:spacing w:after="0"/>
        <w:rPr>
          <w:rFonts w:ascii="Arial" w:hAnsi="Arial" w:cs="Arial"/>
        </w:rPr>
      </w:pPr>
    </w:p>
    <w:p w14:paraId="67C576B6" w14:textId="77777777" w:rsidR="000653C3" w:rsidRPr="00AE1CA1" w:rsidRDefault="000653C3" w:rsidP="00972881">
      <w:pPr>
        <w:autoSpaceDE w:val="0"/>
        <w:autoSpaceDN w:val="0"/>
        <w:adjustRightInd w:val="0"/>
        <w:spacing w:after="0"/>
        <w:ind w:left="709" w:hanging="709"/>
        <w:rPr>
          <w:rFonts w:ascii="Arial" w:hAnsi="Arial" w:cs="Arial"/>
        </w:rPr>
      </w:pPr>
      <w:r w:rsidRPr="00AE1CA1">
        <w:rPr>
          <w:rFonts w:ascii="Arial" w:hAnsi="Arial" w:cs="Arial"/>
        </w:rPr>
        <w:t>1.2</w:t>
      </w:r>
      <w:r w:rsidRPr="00AE1CA1">
        <w:rPr>
          <w:rFonts w:ascii="Arial" w:hAnsi="Arial" w:cs="Arial"/>
        </w:rPr>
        <w:tab/>
        <w:t xml:space="preserve">The Council is committed to the fair treatment of its staff, potential staff, or users of its </w:t>
      </w:r>
      <w:r w:rsidRPr="00AE1CA1">
        <w:rPr>
          <w:rFonts w:ascii="Arial" w:hAnsi="Arial" w:cs="Arial"/>
        </w:rPr>
        <w:tab/>
        <w:t xml:space="preserve">services, regardless of race, gender, religion, sexual orientation, responsibilities for </w:t>
      </w:r>
      <w:r w:rsidRPr="00AE1CA1">
        <w:rPr>
          <w:rFonts w:ascii="Arial" w:hAnsi="Arial" w:cs="Arial"/>
        </w:rPr>
        <w:tab/>
        <w:t>dependants, age, physical/mental disability, or offending background.</w:t>
      </w:r>
    </w:p>
    <w:p w14:paraId="1D680826" w14:textId="77777777" w:rsidR="000653C3" w:rsidRPr="00AE1CA1" w:rsidRDefault="000653C3" w:rsidP="00E24F09">
      <w:pPr>
        <w:autoSpaceDE w:val="0"/>
        <w:autoSpaceDN w:val="0"/>
        <w:adjustRightInd w:val="0"/>
        <w:spacing w:after="0"/>
        <w:rPr>
          <w:rFonts w:ascii="Arial" w:hAnsi="Arial" w:cs="Arial"/>
        </w:rPr>
      </w:pPr>
    </w:p>
    <w:p w14:paraId="01CDA703" w14:textId="307E95CD" w:rsidR="00A17B80" w:rsidRDefault="000653C3" w:rsidP="00E24F09">
      <w:pPr>
        <w:autoSpaceDE w:val="0"/>
        <w:autoSpaceDN w:val="0"/>
        <w:adjustRightInd w:val="0"/>
        <w:spacing w:after="0"/>
        <w:rPr>
          <w:rFonts w:ascii="Arial" w:hAnsi="Arial" w:cs="Arial"/>
        </w:rPr>
      </w:pPr>
      <w:r w:rsidRPr="00AE1CA1">
        <w:rPr>
          <w:rFonts w:ascii="Arial" w:hAnsi="Arial" w:cs="Arial"/>
        </w:rPr>
        <w:t>1.3</w:t>
      </w:r>
      <w:r w:rsidRPr="00AE1CA1">
        <w:rPr>
          <w:rFonts w:ascii="Arial" w:hAnsi="Arial" w:cs="Arial"/>
        </w:rPr>
        <w:tab/>
      </w:r>
      <w:r w:rsidR="00A17B80">
        <w:rPr>
          <w:rFonts w:ascii="Arial" w:hAnsi="Arial" w:cs="Arial"/>
        </w:rPr>
        <w:t>The Council has a</w:t>
      </w:r>
      <w:r w:rsidRPr="00AE1CA1">
        <w:rPr>
          <w:rFonts w:ascii="Arial" w:hAnsi="Arial" w:cs="Arial"/>
        </w:rPr>
        <w:t xml:space="preserve"> policy on the recruitment of ex-offenders, which </w:t>
      </w:r>
    </w:p>
    <w:p w14:paraId="3B0D6017" w14:textId="0345A933" w:rsidR="000653C3" w:rsidRPr="00AE1CA1" w:rsidRDefault="000653C3" w:rsidP="00C05BE9">
      <w:pPr>
        <w:autoSpaceDE w:val="0"/>
        <w:autoSpaceDN w:val="0"/>
        <w:adjustRightInd w:val="0"/>
        <w:spacing w:after="0"/>
        <w:ind w:left="709"/>
        <w:rPr>
          <w:rFonts w:ascii="Arial" w:hAnsi="Arial" w:cs="Arial"/>
        </w:rPr>
      </w:pPr>
      <w:r w:rsidRPr="00AE1CA1">
        <w:rPr>
          <w:rFonts w:ascii="Arial" w:hAnsi="Arial" w:cs="Arial"/>
        </w:rPr>
        <w:t>is made available to all Disclosure applicants at the outset of the recruitment process.</w:t>
      </w:r>
    </w:p>
    <w:p w14:paraId="0B2C145F" w14:textId="77777777" w:rsidR="000653C3" w:rsidRPr="00AE1CA1" w:rsidRDefault="000653C3" w:rsidP="00E24F09">
      <w:pPr>
        <w:autoSpaceDE w:val="0"/>
        <w:autoSpaceDN w:val="0"/>
        <w:adjustRightInd w:val="0"/>
        <w:spacing w:after="0"/>
        <w:rPr>
          <w:rFonts w:ascii="Arial" w:hAnsi="Arial" w:cs="Arial"/>
        </w:rPr>
      </w:pPr>
    </w:p>
    <w:p w14:paraId="351634F6" w14:textId="367851A7" w:rsidR="000653C3" w:rsidRPr="00AE1CA1" w:rsidRDefault="00A17B80" w:rsidP="00E24F09">
      <w:pPr>
        <w:autoSpaceDE w:val="0"/>
        <w:autoSpaceDN w:val="0"/>
        <w:adjustRightInd w:val="0"/>
        <w:spacing w:after="0"/>
        <w:ind w:left="709"/>
        <w:rPr>
          <w:rFonts w:ascii="Arial" w:hAnsi="Arial" w:cs="Arial"/>
        </w:rPr>
      </w:pPr>
      <w:r>
        <w:rPr>
          <w:rFonts w:ascii="Arial" w:hAnsi="Arial" w:cs="Arial"/>
        </w:rPr>
        <w:t>The Council</w:t>
      </w:r>
      <w:r w:rsidR="000653C3" w:rsidRPr="00AE1CA1">
        <w:rPr>
          <w:rFonts w:ascii="Arial" w:hAnsi="Arial" w:cs="Arial"/>
        </w:rPr>
        <w:t xml:space="preserve"> actively promote</w:t>
      </w:r>
      <w:r>
        <w:rPr>
          <w:rFonts w:ascii="Arial" w:hAnsi="Arial" w:cs="Arial"/>
        </w:rPr>
        <w:t>s</w:t>
      </w:r>
      <w:r w:rsidR="000653C3" w:rsidRPr="00AE1CA1">
        <w:rPr>
          <w:rFonts w:ascii="Arial" w:hAnsi="Arial" w:cs="Arial"/>
        </w:rPr>
        <w:t xml:space="preserve"> equality of opportunity for all with the right mix of talent, skills, and potential and welcome</w:t>
      </w:r>
      <w:r>
        <w:rPr>
          <w:rFonts w:ascii="Arial" w:hAnsi="Arial" w:cs="Arial"/>
        </w:rPr>
        <w:t>s</w:t>
      </w:r>
      <w:r w:rsidR="000653C3" w:rsidRPr="00AE1CA1">
        <w:rPr>
          <w:rFonts w:ascii="Arial" w:hAnsi="Arial" w:cs="Arial"/>
        </w:rPr>
        <w:t xml:space="preserve"> applications from a wide range of candidates, including those with criminal records. </w:t>
      </w:r>
    </w:p>
    <w:p w14:paraId="2FFAA0E7" w14:textId="77777777" w:rsidR="000653C3" w:rsidRPr="00AE1CA1" w:rsidRDefault="000653C3" w:rsidP="00E24F09">
      <w:pPr>
        <w:autoSpaceDE w:val="0"/>
        <w:autoSpaceDN w:val="0"/>
        <w:adjustRightInd w:val="0"/>
        <w:spacing w:after="0"/>
        <w:rPr>
          <w:rFonts w:ascii="Arial" w:hAnsi="Arial" w:cs="Arial"/>
        </w:rPr>
      </w:pPr>
    </w:p>
    <w:p w14:paraId="3CFB8819" w14:textId="4B2E9594" w:rsidR="000653C3" w:rsidRPr="00AE1CA1" w:rsidRDefault="00A17B80" w:rsidP="00E24F09">
      <w:pPr>
        <w:autoSpaceDE w:val="0"/>
        <w:autoSpaceDN w:val="0"/>
        <w:adjustRightInd w:val="0"/>
        <w:spacing w:after="0"/>
        <w:ind w:left="709"/>
        <w:rPr>
          <w:rFonts w:ascii="Arial" w:hAnsi="Arial" w:cs="Arial"/>
        </w:rPr>
      </w:pPr>
      <w:proofErr w:type="spellStart"/>
      <w:r>
        <w:rPr>
          <w:rFonts w:ascii="Arial" w:hAnsi="Arial" w:cs="Arial"/>
        </w:rPr>
        <w:t>C</w:t>
      </w:r>
      <w:r w:rsidR="000653C3" w:rsidRPr="00AE1CA1">
        <w:rPr>
          <w:rFonts w:ascii="Arial" w:hAnsi="Arial" w:cs="Arial"/>
        </w:rPr>
        <w:t>candidates</w:t>
      </w:r>
      <w:proofErr w:type="spellEnd"/>
      <w:r w:rsidR="000653C3" w:rsidRPr="00AE1CA1">
        <w:rPr>
          <w:rFonts w:ascii="Arial" w:hAnsi="Arial" w:cs="Arial"/>
        </w:rPr>
        <w:t xml:space="preserve"> </w:t>
      </w:r>
      <w:r>
        <w:rPr>
          <w:rFonts w:ascii="Arial" w:hAnsi="Arial" w:cs="Arial"/>
        </w:rPr>
        <w:t xml:space="preserve">are selected </w:t>
      </w:r>
      <w:r w:rsidR="000653C3" w:rsidRPr="00AE1CA1">
        <w:rPr>
          <w:rFonts w:ascii="Arial" w:hAnsi="Arial" w:cs="Arial"/>
        </w:rPr>
        <w:t>for interview based on their skills, qualifications, and experience.</w:t>
      </w:r>
    </w:p>
    <w:p w14:paraId="18A0FA2E" w14:textId="77777777" w:rsidR="000653C3" w:rsidRPr="00AE1CA1" w:rsidRDefault="000653C3" w:rsidP="00E24F09">
      <w:pPr>
        <w:autoSpaceDE w:val="0"/>
        <w:autoSpaceDN w:val="0"/>
        <w:adjustRightInd w:val="0"/>
        <w:spacing w:after="0"/>
        <w:rPr>
          <w:rFonts w:ascii="Arial" w:hAnsi="Arial" w:cs="Arial"/>
        </w:rPr>
      </w:pPr>
    </w:p>
    <w:p w14:paraId="72AA7B0B" w14:textId="77777777" w:rsidR="000653C3" w:rsidRPr="00AE1CA1" w:rsidRDefault="000653C3" w:rsidP="00E24F09">
      <w:pPr>
        <w:spacing w:after="0"/>
        <w:ind w:left="709"/>
        <w:rPr>
          <w:rFonts w:ascii="Arial" w:hAnsi="Arial" w:cs="Arial"/>
        </w:rPr>
      </w:pPr>
      <w:r w:rsidRPr="00AE1CA1">
        <w:rPr>
          <w:rFonts w:ascii="Arial" w:hAnsi="Arial" w:cs="Arial"/>
        </w:rPr>
        <w:t>A DBS is only requested for posts that are included in the Rehabilitation of Offenders Act 1974 (Exceptions) Order 1975 (as amended in 2013) (ROA) and /or the Police Act 1997 (Criminal Records) regulations.</w:t>
      </w:r>
    </w:p>
    <w:p w14:paraId="113F4804" w14:textId="77777777" w:rsidR="000653C3" w:rsidRPr="00AE1CA1" w:rsidRDefault="000653C3" w:rsidP="00E24F09">
      <w:pPr>
        <w:spacing w:after="0"/>
        <w:rPr>
          <w:rFonts w:ascii="Arial" w:hAnsi="Arial" w:cs="Arial"/>
        </w:rPr>
      </w:pPr>
    </w:p>
    <w:p w14:paraId="43BA6E09" w14:textId="77777777" w:rsidR="000653C3" w:rsidRPr="00AE1CA1" w:rsidRDefault="000653C3" w:rsidP="00E24F09">
      <w:pPr>
        <w:autoSpaceDE w:val="0"/>
        <w:autoSpaceDN w:val="0"/>
        <w:adjustRightInd w:val="0"/>
        <w:spacing w:after="0"/>
        <w:ind w:left="709"/>
        <w:rPr>
          <w:rFonts w:ascii="Arial" w:hAnsi="Arial" w:cs="Arial"/>
        </w:rPr>
      </w:pPr>
      <w:r w:rsidRPr="00AE1CA1">
        <w:rPr>
          <w:rFonts w:ascii="Arial" w:hAnsi="Arial" w:cs="Arial"/>
        </w:rPr>
        <w:t>A DBS basic check will only be requested after a thorough risk assessment has indicated that one is both proportionate and relevant to the position concerned.</w:t>
      </w:r>
    </w:p>
    <w:p w14:paraId="621C2C07" w14:textId="77777777" w:rsidR="000653C3" w:rsidRPr="00AE1CA1" w:rsidRDefault="000653C3" w:rsidP="00E24F09">
      <w:pPr>
        <w:autoSpaceDE w:val="0"/>
        <w:autoSpaceDN w:val="0"/>
        <w:adjustRightInd w:val="0"/>
        <w:spacing w:after="0"/>
        <w:rPr>
          <w:rFonts w:ascii="Arial" w:hAnsi="Arial" w:cs="Arial"/>
        </w:rPr>
      </w:pPr>
    </w:p>
    <w:p w14:paraId="6DD203CC" w14:textId="19515022" w:rsidR="000653C3" w:rsidRPr="00AE1CA1" w:rsidRDefault="000653C3" w:rsidP="00E24F09">
      <w:pPr>
        <w:autoSpaceDE w:val="0"/>
        <w:autoSpaceDN w:val="0"/>
        <w:adjustRightInd w:val="0"/>
        <w:spacing w:after="0"/>
        <w:ind w:left="709"/>
        <w:rPr>
          <w:rFonts w:ascii="Arial" w:hAnsi="Arial" w:cs="Arial"/>
        </w:rPr>
      </w:pPr>
      <w:r w:rsidRPr="00AE1CA1">
        <w:rPr>
          <w:rFonts w:ascii="Arial" w:hAnsi="Arial" w:cs="Arial"/>
        </w:rPr>
        <w:t xml:space="preserve">For those positions where a disclosure is required, all application forms, job </w:t>
      </w:r>
      <w:r w:rsidR="00B61EC0" w:rsidRPr="00AE1CA1">
        <w:rPr>
          <w:rFonts w:ascii="Arial" w:hAnsi="Arial" w:cs="Arial"/>
        </w:rPr>
        <w:t>adverts,</w:t>
      </w:r>
      <w:r w:rsidRPr="00AE1CA1">
        <w:rPr>
          <w:rFonts w:ascii="Arial" w:hAnsi="Arial" w:cs="Arial"/>
        </w:rPr>
        <w:t xml:space="preserve"> and recruitment briefs will contain a statement that a </w:t>
      </w:r>
      <w:r w:rsidR="00A03119" w:rsidRPr="00AE1CA1">
        <w:rPr>
          <w:rFonts w:ascii="Arial" w:hAnsi="Arial" w:cs="Arial"/>
        </w:rPr>
        <w:t>d</w:t>
      </w:r>
      <w:r w:rsidRPr="00AE1CA1">
        <w:rPr>
          <w:rFonts w:ascii="Arial" w:hAnsi="Arial" w:cs="Arial"/>
        </w:rPr>
        <w:t>isclosure will be requested in the event of the individual being offered the position.</w:t>
      </w:r>
    </w:p>
    <w:p w14:paraId="2CE8A198" w14:textId="77777777" w:rsidR="000653C3" w:rsidRPr="00AE1CA1" w:rsidRDefault="000653C3" w:rsidP="00E24F09">
      <w:pPr>
        <w:autoSpaceDE w:val="0"/>
        <w:autoSpaceDN w:val="0"/>
        <w:adjustRightInd w:val="0"/>
        <w:spacing w:after="0"/>
        <w:rPr>
          <w:rFonts w:ascii="Arial" w:hAnsi="Arial" w:cs="Arial"/>
        </w:rPr>
      </w:pPr>
    </w:p>
    <w:p w14:paraId="738C210D" w14:textId="3C79723D" w:rsidR="000653C3" w:rsidRPr="00AE1CA1" w:rsidRDefault="000653C3" w:rsidP="00E24F09">
      <w:pPr>
        <w:autoSpaceDE w:val="0"/>
        <w:autoSpaceDN w:val="0"/>
        <w:adjustRightInd w:val="0"/>
        <w:spacing w:after="0"/>
        <w:ind w:left="709"/>
        <w:rPr>
          <w:rFonts w:ascii="Arial" w:hAnsi="Arial" w:cs="Arial"/>
          <w:color w:val="FF0000"/>
        </w:rPr>
      </w:pPr>
      <w:r w:rsidRPr="00AE1CA1">
        <w:rPr>
          <w:rFonts w:ascii="Arial" w:hAnsi="Arial" w:cs="Arial"/>
        </w:rPr>
        <w:lastRenderedPageBreak/>
        <w:t xml:space="preserve">Where a disclosure is to form part of the recruitment process, we encourage all applicants called for interview to provide details of their criminal record at an early stage in the application process. </w:t>
      </w:r>
      <w:r w:rsidR="00A17B80">
        <w:rPr>
          <w:rFonts w:ascii="Arial" w:hAnsi="Arial" w:cs="Arial"/>
        </w:rPr>
        <w:t>The Council</w:t>
      </w:r>
      <w:r w:rsidRPr="00AE1CA1">
        <w:rPr>
          <w:rFonts w:ascii="Arial" w:hAnsi="Arial" w:cs="Arial"/>
        </w:rPr>
        <w:t xml:space="preserve"> request</w:t>
      </w:r>
      <w:r w:rsidR="00A17B80">
        <w:rPr>
          <w:rFonts w:ascii="Arial" w:hAnsi="Arial" w:cs="Arial"/>
        </w:rPr>
        <w:t>s</w:t>
      </w:r>
      <w:r w:rsidRPr="00AE1CA1">
        <w:rPr>
          <w:rFonts w:ascii="Arial" w:hAnsi="Arial" w:cs="Arial"/>
        </w:rPr>
        <w:t xml:space="preserve"> that this information is provided under separate, confidential cover, to a designated person within the Human Resources Team and guarantee</w:t>
      </w:r>
      <w:r w:rsidR="00A17B80">
        <w:rPr>
          <w:rFonts w:ascii="Arial" w:hAnsi="Arial" w:cs="Arial"/>
        </w:rPr>
        <w:t>s</w:t>
      </w:r>
      <w:r w:rsidRPr="00AE1CA1">
        <w:rPr>
          <w:rFonts w:ascii="Arial" w:hAnsi="Arial" w:cs="Arial"/>
        </w:rPr>
        <w:t xml:space="preserve"> that this information will only be seen by those who need to see it as part of the recruitment process. </w:t>
      </w:r>
    </w:p>
    <w:p w14:paraId="61DCF1F2" w14:textId="77777777" w:rsidR="000653C3" w:rsidRPr="00AE1CA1" w:rsidRDefault="000653C3" w:rsidP="00E24F09">
      <w:pPr>
        <w:autoSpaceDE w:val="0"/>
        <w:autoSpaceDN w:val="0"/>
        <w:adjustRightInd w:val="0"/>
        <w:spacing w:after="0"/>
        <w:rPr>
          <w:rFonts w:ascii="Arial" w:hAnsi="Arial" w:cs="Arial"/>
        </w:rPr>
      </w:pPr>
    </w:p>
    <w:p w14:paraId="743AC56D" w14:textId="285207CB" w:rsidR="000653C3" w:rsidRPr="00AE1CA1" w:rsidRDefault="00A17B80" w:rsidP="00E24F09">
      <w:pPr>
        <w:autoSpaceDE w:val="0"/>
        <w:autoSpaceDN w:val="0"/>
        <w:adjustRightInd w:val="0"/>
        <w:spacing w:after="0"/>
        <w:ind w:left="709"/>
        <w:rPr>
          <w:rFonts w:ascii="Arial" w:hAnsi="Arial" w:cs="Arial"/>
        </w:rPr>
      </w:pPr>
      <w:r>
        <w:rPr>
          <w:rFonts w:ascii="Arial" w:hAnsi="Arial" w:cs="Arial"/>
        </w:rPr>
        <w:t>The Council</w:t>
      </w:r>
      <w:r w:rsidRPr="00AE1CA1">
        <w:rPr>
          <w:rFonts w:ascii="Arial" w:hAnsi="Arial" w:cs="Arial"/>
        </w:rPr>
        <w:t xml:space="preserve"> </w:t>
      </w:r>
      <w:r w:rsidR="000653C3" w:rsidRPr="00AE1CA1">
        <w:rPr>
          <w:rFonts w:ascii="Arial" w:hAnsi="Arial" w:cs="Arial"/>
        </w:rPr>
        <w:t>ensure</w:t>
      </w:r>
      <w:r>
        <w:rPr>
          <w:rFonts w:ascii="Arial" w:hAnsi="Arial" w:cs="Arial"/>
        </w:rPr>
        <w:t>s</w:t>
      </w:r>
      <w:r w:rsidR="000653C3" w:rsidRPr="00AE1CA1">
        <w:rPr>
          <w:rFonts w:ascii="Arial" w:hAnsi="Arial" w:cs="Arial"/>
        </w:rPr>
        <w:t xml:space="preserve"> that all those involved in the recruitment process have been suitably trained to identify and assess the relevance and circumstances of offences. </w:t>
      </w:r>
      <w:r>
        <w:rPr>
          <w:rFonts w:ascii="Arial" w:hAnsi="Arial" w:cs="Arial"/>
        </w:rPr>
        <w:t>T</w:t>
      </w:r>
      <w:r w:rsidR="000653C3" w:rsidRPr="00AE1CA1">
        <w:rPr>
          <w:rFonts w:ascii="Arial" w:hAnsi="Arial" w:cs="Arial"/>
        </w:rPr>
        <w:t xml:space="preserve">hey have </w:t>
      </w:r>
      <w:r>
        <w:rPr>
          <w:rFonts w:ascii="Arial" w:hAnsi="Arial" w:cs="Arial"/>
        </w:rPr>
        <w:t xml:space="preserve">also </w:t>
      </w:r>
      <w:r w:rsidR="000653C3" w:rsidRPr="00AE1CA1">
        <w:rPr>
          <w:rFonts w:ascii="Arial" w:hAnsi="Arial" w:cs="Arial"/>
        </w:rPr>
        <w:t>received appropriate guidance and training in the relevant legislation relating to the employment of ex-offenders, e.g., the Rehabilitation of Offenders Act 1974 (Exceptions) Order 1975 (as amended in 2013)</w:t>
      </w:r>
    </w:p>
    <w:p w14:paraId="0DB4D1C0" w14:textId="77777777" w:rsidR="000653C3" w:rsidRPr="00AE1CA1" w:rsidRDefault="000653C3" w:rsidP="00E24F09">
      <w:pPr>
        <w:autoSpaceDE w:val="0"/>
        <w:autoSpaceDN w:val="0"/>
        <w:adjustRightInd w:val="0"/>
        <w:spacing w:after="0"/>
        <w:rPr>
          <w:rFonts w:ascii="Arial" w:hAnsi="Arial" w:cs="Arial"/>
        </w:rPr>
      </w:pPr>
    </w:p>
    <w:p w14:paraId="6CDF5CA2" w14:textId="6E01C87E" w:rsidR="000653C3" w:rsidRPr="00AE1CA1" w:rsidRDefault="000653C3" w:rsidP="00E24F09">
      <w:pPr>
        <w:autoSpaceDE w:val="0"/>
        <w:autoSpaceDN w:val="0"/>
        <w:adjustRightInd w:val="0"/>
        <w:spacing w:after="0"/>
        <w:ind w:left="709"/>
        <w:rPr>
          <w:rFonts w:ascii="Arial" w:hAnsi="Arial" w:cs="Arial"/>
        </w:rPr>
      </w:pPr>
      <w:r w:rsidRPr="00AE1CA1">
        <w:rPr>
          <w:rFonts w:ascii="Arial" w:hAnsi="Arial" w:cs="Arial"/>
        </w:rPr>
        <w:t xml:space="preserve">At interview, or in a separate discussion, </w:t>
      </w:r>
      <w:r w:rsidR="00A17B80">
        <w:rPr>
          <w:rFonts w:ascii="Arial" w:hAnsi="Arial" w:cs="Arial"/>
        </w:rPr>
        <w:t>the Council</w:t>
      </w:r>
      <w:r w:rsidR="00A17B80" w:rsidRPr="00AE1CA1">
        <w:rPr>
          <w:rFonts w:ascii="Arial" w:hAnsi="Arial" w:cs="Arial"/>
        </w:rPr>
        <w:t xml:space="preserve"> </w:t>
      </w:r>
      <w:r w:rsidRPr="00AE1CA1">
        <w:rPr>
          <w:rFonts w:ascii="Arial" w:hAnsi="Arial" w:cs="Arial"/>
        </w:rPr>
        <w:t xml:space="preserve">ensure that an open and measured discussion takes place </w:t>
      </w:r>
      <w:proofErr w:type="gramStart"/>
      <w:r w:rsidRPr="00AE1CA1">
        <w:rPr>
          <w:rFonts w:ascii="Arial" w:hAnsi="Arial" w:cs="Arial"/>
        </w:rPr>
        <w:t>on the subject of any</w:t>
      </w:r>
      <w:proofErr w:type="gramEnd"/>
      <w:r w:rsidRPr="00AE1CA1">
        <w:rPr>
          <w:rFonts w:ascii="Arial" w:hAnsi="Arial" w:cs="Arial"/>
        </w:rPr>
        <w:t xml:space="preserve"> offences or other matter that might be relevant to the position. Failure to reveal information that is directly relevant to the position sought could lead to withdrawal of an offer of employment.</w:t>
      </w:r>
    </w:p>
    <w:p w14:paraId="4FF1A14C" w14:textId="77777777" w:rsidR="000653C3" w:rsidRPr="00AE1CA1" w:rsidRDefault="000653C3" w:rsidP="00E24F09">
      <w:pPr>
        <w:autoSpaceDE w:val="0"/>
        <w:autoSpaceDN w:val="0"/>
        <w:adjustRightInd w:val="0"/>
        <w:spacing w:after="0"/>
        <w:rPr>
          <w:rFonts w:ascii="Arial" w:hAnsi="Arial" w:cs="Arial"/>
        </w:rPr>
      </w:pPr>
    </w:p>
    <w:p w14:paraId="03C5B090" w14:textId="1475649C" w:rsidR="000653C3" w:rsidRPr="00AE1CA1" w:rsidRDefault="00A17B80" w:rsidP="00E24F09">
      <w:pPr>
        <w:autoSpaceDE w:val="0"/>
        <w:autoSpaceDN w:val="0"/>
        <w:adjustRightInd w:val="0"/>
        <w:spacing w:after="0"/>
        <w:ind w:left="709"/>
        <w:rPr>
          <w:rFonts w:ascii="Arial" w:hAnsi="Arial" w:cs="Arial"/>
        </w:rPr>
      </w:pPr>
      <w:r>
        <w:rPr>
          <w:rFonts w:ascii="Arial" w:hAnsi="Arial" w:cs="Arial"/>
        </w:rPr>
        <w:t>E</w:t>
      </w:r>
      <w:r w:rsidR="000653C3" w:rsidRPr="00AE1CA1">
        <w:rPr>
          <w:rFonts w:ascii="Arial" w:hAnsi="Arial" w:cs="Arial"/>
        </w:rPr>
        <w:t xml:space="preserve">very subject of a DBS is </w:t>
      </w:r>
      <w:r>
        <w:rPr>
          <w:rFonts w:ascii="Arial" w:hAnsi="Arial" w:cs="Arial"/>
        </w:rPr>
        <w:t xml:space="preserve">made </w:t>
      </w:r>
      <w:r w:rsidR="000653C3" w:rsidRPr="00AE1CA1">
        <w:rPr>
          <w:rFonts w:ascii="Arial" w:hAnsi="Arial" w:cs="Arial"/>
        </w:rPr>
        <w:t xml:space="preserve">aware of the existence of the DBS Code of Practice and a copy </w:t>
      </w:r>
      <w:r>
        <w:rPr>
          <w:rFonts w:ascii="Arial" w:hAnsi="Arial" w:cs="Arial"/>
        </w:rPr>
        <w:t xml:space="preserve">made </w:t>
      </w:r>
      <w:r w:rsidR="000653C3" w:rsidRPr="00AE1CA1">
        <w:rPr>
          <w:rFonts w:ascii="Arial" w:hAnsi="Arial" w:cs="Arial"/>
        </w:rPr>
        <w:t xml:space="preserve">available on request. </w:t>
      </w:r>
    </w:p>
    <w:p w14:paraId="52133085" w14:textId="77777777" w:rsidR="000653C3" w:rsidRPr="00AE1CA1" w:rsidRDefault="000653C3" w:rsidP="00E24F09">
      <w:pPr>
        <w:autoSpaceDE w:val="0"/>
        <w:autoSpaceDN w:val="0"/>
        <w:adjustRightInd w:val="0"/>
        <w:spacing w:after="0"/>
        <w:rPr>
          <w:rFonts w:ascii="Arial" w:hAnsi="Arial" w:cs="Arial"/>
        </w:rPr>
      </w:pPr>
    </w:p>
    <w:p w14:paraId="45393E99" w14:textId="61A09E74" w:rsidR="000653C3" w:rsidRPr="00AE1CA1" w:rsidRDefault="00A17B80" w:rsidP="00E24F09">
      <w:pPr>
        <w:autoSpaceDE w:val="0"/>
        <w:autoSpaceDN w:val="0"/>
        <w:adjustRightInd w:val="0"/>
        <w:spacing w:after="0"/>
        <w:ind w:left="709"/>
        <w:rPr>
          <w:rFonts w:ascii="Arial" w:hAnsi="Arial" w:cs="Arial"/>
        </w:rPr>
      </w:pPr>
      <w:r>
        <w:rPr>
          <w:rFonts w:ascii="Arial" w:hAnsi="Arial" w:cs="Arial"/>
        </w:rPr>
        <w:t>The Council</w:t>
      </w:r>
      <w:r w:rsidRPr="00AE1CA1">
        <w:rPr>
          <w:rFonts w:ascii="Arial" w:hAnsi="Arial" w:cs="Arial"/>
        </w:rPr>
        <w:t xml:space="preserve"> </w:t>
      </w:r>
      <w:r w:rsidR="000653C3" w:rsidRPr="00AE1CA1">
        <w:rPr>
          <w:rFonts w:ascii="Arial" w:hAnsi="Arial" w:cs="Arial"/>
        </w:rPr>
        <w:t>undertake</w:t>
      </w:r>
      <w:r>
        <w:rPr>
          <w:rFonts w:ascii="Arial" w:hAnsi="Arial" w:cs="Arial"/>
        </w:rPr>
        <w:t>s</w:t>
      </w:r>
      <w:r w:rsidR="000653C3" w:rsidRPr="00AE1CA1">
        <w:rPr>
          <w:rFonts w:ascii="Arial" w:hAnsi="Arial" w:cs="Arial"/>
        </w:rPr>
        <w:t xml:space="preserve"> to discuss any matter revealed in a Disclosure with the person seeking the position before withdrawing a conditional offer of employment </w:t>
      </w:r>
      <w:r>
        <w:rPr>
          <w:rFonts w:ascii="Arial" w:hAnsi="Arial" w:cs="Arial"/>
        </w:rPr>
        <w:t>and</w:t>
      </w:r>
      <w:r w:rsidR="000653C3" w:rsidRPr="00AE1CA1">
        <w:rPr>
          <w:rFonts w:ascii="Arial" w:hAnsi="Arial" w:cs="Arial"/>
        </w:rPr>
        <w:t xml:space="preserve"> guidance on the handling of contra indicators</w:t>
      </w:r>
      <w:r>
        <w:rPr>
          <w:rFonts w:ascii="Arial" w:hAnsi="Arial" w:cs="Arial"/>
        </w:rPr>
        <w:t xml:space="preserve"> is in place.</w:t>
      </w:r>
    </w:p>
    <w:p w14:paraId="40235D15" w14:textId="77777777" w:rsidR="000653C3" w:rsidRPr="00AE1CA1" w:rsidRDefault="000653C3" w:rsidP="00E24F09">
      <w:pPr>
        <w:autoSpaceDE w:val="0"/>
        <w:autoSpaceDN w:val="0"/>
        <w:adjustRightInd w:val="0"/>
        <w:spacing w:after="0"/>
        <w:rPr>
          <w:rFonts w:ascii="Arial" w:hAnsi="Arial" w:cs="Arial"/>
        </w:rPr>
      </w:pPr>
    </w:p>
    <w:p w14:paraId="27B6BEE1" w14:textId="69EBC4D2" w:rsidR="000653C3" w:rsidRPr="00AE1CA1" w:rsidRDefault="000653C3" w:rsidP="00E24F09">
      <w:pPr>
        <w:autoSpaceDE w:val="0"/>
        <w:autoSpaceDN w:val="0"/>
        <w:adjustRightInd w:val="0"/>
        <w:spacing w:after="0"/>
        <w:ind w:left="709"/>
        <w:rPr>
          <w:rFonts w:ascii="Arial" w:hAnsi="Arial" w:cs="Arial"/>
        </w:rPr>
      </w:pPr>
      <w:r w:rsidRPr="00AE1CA1">
        <w:rPr>
          <w:rFonts w:ascii="Arial" w:hAnsi="Arial" w:cs="Arial"/>
          <w:bCs/>
        </w:rPr>
        <w:t xml:space="preserve">Having a criminal record will not necessarily bar you from working with </w:t>
      </w:r>
      <w:r w:rsidR="00A17B80">
        <w:rPr>
          <w:rFonts w:ascii="Arial" w:hAnsi="Arial" w:cs="Arial"/>
          <w:bCs/>
        </w:rPr>
        <w:t>for the Council</w:t>
      </w:r>
      <w:r w:rsidRPr="00AE1CA1">
        <w:rPr>
          <w:rFonts w:ascii="Arial" w:hAnsi="Arial" w:cs="Arial"/>
          <w:bCs/>
        </w:rPr>
        <w:t xml:space="preserve">. </w:t>
      </w:r>
      <w:r w:rsidRPr="00AE1CA1">
        <w:rPr>
          <w:rFonts w:ascii="Arial" w:hAnsi="Arial" w:cs="Arial"/>
        </w:rPr>
        <w:t>This will depend on the nature of the position and the circumstances and background of your offences.</w:t>
      </w:r>
    </w:p>
    <w:p w14:paraId="28C585D2" w14:textId="77777777" w:rsidR="000653C3" w:rsidRPr="00AE1CA1" w:rsidRDefault="000653C3" w:rsidP="00E24F09">
      <w:pPr>
        <w:autoSpaceDE w:val="0"/>
        <w:autoSpaceDN w:val="0"/>
        <w:adjustRightInd w:val="0"/>
        <w:spacing w:after="0"/>
        <w:rPr>
          <w:rFonts w:ascii="Arial" w:hAnsi="Arial" w:cs="Arial"/>
        </w:rPr>
      </w:pPr>
    </w:p>
    <w:p w14:paraId="3CAB9917" w14:textId="77777777" w:rsidR="000653C3" w:rsidRPr="00AE1CA1" w:rsidRDefault="000653C3" w:rsidP="00E24F09">
      <w:pPr>
        <w:autoSpaceDE w:val="0"/>
        <w:autoSpaceDN w:val="0"/>
        <w:adjustRightInd w:val="0"/>
        <w:spacing w:after="0"/>
        <w:rPr>
          <w:rFonts w:ascii="Arial" w:hAnsi="Arial" w:cs="Arial"/>
        </w:rPr>
      </w:pPr>
    </w:p>
    <w:p w14:paraId="508593B2" w14:textId="77777777" w:rsidR="000653C3" w:rsidRPr="00AE1CA1" w:rsidRDefault="000653C3" w:rsidP="00E24F09">
      <w:pPr>
        <w:autoSpaceDE w:val="0"/>
        <w:autoSpaceDN w:val="0"/>
        <w:adjustRightInd w:val="0"/>
        <w:spacing w:after="0"/>
        <w:rPr>
          <w:rFonts w:ascii="Arial" w:hAnsi="Arial" w:cs="Arial"/>
        </w:rPr>
      </w:pPr>
    </w:p>
    <w:p w14:paraId="2F7FFB71" w14:textId="77777777" w:rsidR="000653C3" w:rsidRPr="00AE1CA1" w:rsidRDefault="000653C3" w:rsidP="00E24F09">
      <w:pPr>
        <w:autoSpaceDE w:val="0"/>
        <w:autoSpaceDN w:val="0"/>
        <w:adjustRightInd w:val="0"/>
        <w:spacing w:after="0"/>
        <w:rPr>
          <w:rFonts w:ascii="Arial" w:hAnsi="Arial" w:cs="Arial"/>
        </w:rPr>
      </w:pPr>
    </w:p>
    <w:p w14:paraId="5BDDE77B" w14:textId="77777777" w:rsidR="000653C3" w:rsidRPr="00AE1CA1" w:rsidRDefault="000653C3" w:rsidP="00E24F09">
      <w:pPr>
        <w:rPr>
          <w:rFonts w:ascii="Arial" w:hAnsi="Arial" w:cs="Arial"/>
          <w:b/>
        </w:rPr>
      </w:pPr>
      <w:r w:rsidRPr="00AE1CA1">
        <w:rPr>
          <w:rFonts w:ascii="Arial" w:hAnsi="Arial" w:cs="Arial"/>
          <w:b/>
        </w:rPr>
        <w:t>Code of Practice for dealing with contra indicators arising from DBS checks and assessing the risk to working with children and adults with safeguarding needs</w:t>
      </w:r>
    </w:p>
    <w:p w14:paraId="6B0633D2" w14:textId="77777777" w:rsidR="000653C3" w:rsidRPr="00AE1CA1" w:rsidRDefault="000653C3" w:rsidP="00E24F09">
      <w:pPr>
        <w:pStyle w:val="ListParagraph"/>
        <w:numPr>
          <w:ilvl w:val="0"/>
          <w:numId w:val="3"/>
        </w:numPr>
        <w:spacing w:after="200" w:line="276" w:lineRule="auto"/>
        <w:ind w:left="426" w:hanging="426"/>
        <w:rPr>
          <w:rFonts w:ascii="Arial" w:hAnsi="Arial" w:cs="Arial"/>
          <w:b/>
        </w:rPr>
      </w:pPr>
      <w:r w:rsidRPr="00AE1CA1">
        <w:rPr>
          <w:rFonts w:ascii="Arial" w:hAnsi="Arial" w:cs="Arial"/>
          <w:b/>
        </w:rPr>
        <w:t>Introduction</w:t>
      </w:r>
    </w:p>
    <w:p w14:paraId="67FEECD5" w14:textId="77777777" w:rsidR="000653C3" w:rsidRPr="00AE1CA1" w:rsidRDefault="000653C3" w:rsidP="00E24F09">
      <w:pPr>
        <w:pStyle w:val="ListParagraph"/>
        <w:ind w:left="426"/>
        <w:rPr>
          <w:rFonts w:ascii="Arial" w:hAnsi="Arial" w:cs="Arial"/>
        </w:rPr>
      </w:pPr>
      <w:r w:rsidRPr="00AE1CA1">
        <w:rPr>
          <w:rFonts w:ascii="Arial" w:hAnsi="Arial" w:cs="Arial"/>
        </w:rPr>
        <w:t>The purpose of this code is to provide guidance on dealing fairly with contra indicators (cautions, charges, and convictions) revealed on a DBS check.</w:t>
      </w:r>
    </w:p>
    <w:p w14:paraId="39D096CC" w14:textId="77777777" w:rsidR="000653C3" w:rsidRPr="00AE1CA1" w:rsidRDefault="000653C3" w:rsidP="00E24F09">
      <w:pPr>
        <w:pStyle w:val="ListParagraph"/>
        <w:ind w:left="426"/>
        <w:rPr>
          <w:rFonts w:ascii="Arial" w:hAnsi="Arial" w:cs="Arial"/>
        </w:rPr>
      </w:pPr>
    </w:p>
    <w:p w14:paraId="1235EDC6" w14:textId="77777777" w:rsidR="000653C3" w:rsidRPr="00AE1CA1" w:rsidRDefault="000653C3" w:rsidP="00E24F09">
      <w:pPr>
        <w:pStyle w:val="ListParagraph"/>
        <w:numPr>
          <w:ilvl w:val="0"/>
          <w:numId w:val="3"/>
        </w:numPr>
        <w:spacing w:after="200" w:line="276" w:lineRule="auto"/>
        <w:ind w:left="426" w:hanging="426"/>
        <w:rPr>
          <w:rFonts w:ascii="Arial" w:hAnsi="Arial" w:cs="Arial"/>
          <w:b/>
        </w:rPr>
      </w:pPr>
      <w:r w:rsidRPr="00AE1CA1">
        <w:rPr>
          <w:rFonts w:ascii="Arial" w:hAnsi="Arial" w:cs="Arial"/>
          <w:b/>
        </w:rPr>
        <w:t>Background</w:t>
      </w:r>
    </w:p>
    <w:p w14:paraId="39EF7A5B" w14:textId="77777777" w:rsidR="000653C3" w:rsidRPr="00AE1CA1" w:rsidRDefault="000653C3" w:rsidP="00E24F09">
      <w:pPr>
        <w:pStyle w:val="ListParagraph"/>
        <w:ind w:left="426" w:hanging="426"/>
        <w:rPr>
          <w:rFonts w:ascii="Arial" w:hAnsi="Arial" w:cs="Arial"/>
        </w:rPr>
      </w:pPr>
      <w:r w:rsidRPr="00AE1CA1">
        <w:rPr>
          <w:rFonts w:ascii="Arial" w:hAnsi="Arial" w:cs="Arial"/>
        </w:rPr>
        <w:t>2.1</w:t>
      </w:r>
      <w:r w:rsidRPr="00AE1CA1">
        <w:rPr>
          <w:rFonts w:ascii="Arial" w:hAnsi="Arial" w:cs="Arial"/>
        </w:rPr>
        <w:tab/>
        <w:t xml:space="preserve">It is recognised that, according to statistical probability, there is the likelihood that a proportion of current and prospective employees may have a caution, charge, or conviction for a criminal offence. This will not automatically exclude people from gaining or continuing employment with NWLDC. However, each case must be judged on an individual basis, </w:t>
      </w:r>
      <w:proofErr w:type="gramStart"/>
      <w:r w:rsidRPr="00AE1CA1">
        <w:rPr>
          <w:rFonts w:ascii="Arial" w:hAnsi="Arial" w:cs="Arial"/>
        </w:rPr>
        <w:t>taking into account</w:t>
      </w:r>
      <w:proofErr w:type="gramEnd"/>
      <w:r w:rsidRPr="00AE1CA1">
        <w:rPr>
          <w:rFonts w:ascii="Arial" w:hAnsi="Arial" w:cs="Arial"/>
        </w:rPr>
        <w:t xml:space="preserve"> the relevance and assessing the risks. This guide sets out how this should be carried out, ensuring all people are treated fairly and in a non-discriminatory way.</w:t>
      </w:r>
    </w:p>
    <w:p w14:paraId="3335BC17" w14:textId="77777777" w:rsidR="000653C3" w:rsidRPr="00AE1CA1" w:rsidRDefault="000653C3" w:rsidP="00E24F09">
      <w:pPr>
        <w:pStyle w:val="ListParagraph"/>
        <w:ind w:left="426" w:hanging="426"/>
        <w:rPr>
          <w:rFonts w:ascii="Arial" w:hAnsi="Arial" w:cs="Arial"/>
        </w:rPr>
      </w:pPr>
    </w:p>
    <w:p w14:paraId="2F7D9FB0" w14:textId="77777777" w:rsidR="000653C3" w:rsidRPr="00AE1CA1" w:rsidRDefault="000653C3" w:rsidP="00E24F09">
      <w:pPr>
        <w:pStyle w:val="ListParagraph"/>
        <w:ind w:left="426" w:hanging="426"/>
        <w:rPr>
          <w:rFonts w:ascii="Arial" w:hAnsi="Arial" w:cs="Arial"/>
        </w:rPr>
      </w:pPr>
      <w:r w:rsidRPr="00AE1CA1">
        <w:rPr>
          <w:rFonts w:ascii="Arial" w:hAnsi="Arial" w:cs="Arial"/>
        </w:rPr>
        <w:t>2.2</w:t>
      </w:r>
      <w:r w:rsidRPr="00AE1CA1">
        <w:rPr>
          <w:rFonts w:ascii="Arial" w:hAnsi="Arial" w:cs="Arial"/>
        </w:rPr>
        <w:tab/>
        <w:t xml:space="preserve">The majority of posts that have been identified as needing a DBS check require an enhanced disclosure. This will reveal both spent and unspent convictions, cautions, formal reprimands and final warnings held on the Police national computer. Checks </w:t>
      </w:r>
      <w:r w:rsidRPr="00AE1CA1">
        <w:rPr>
          <w:rFonts w:ascii="Arial" w:hAnsi="Arial" w:cs="Arial"/>
        </w:rPr>
        <w:lastRenderedPageBreak/>
        <w:t>against the Protection of Children Act (POCA) and Protection of Vulnerable Adults (POVA) lists will be undertaken, as requested on the DBS form. Additionally, we may receive non-conviction information from local police records which may be relevant in relation in connection with the position being applied for. So, an individual may have a clear disclosure, but the police may have information that will impact on the suitability to continue with or be appointed to a post. Although an individual will be sent a copy of their disclosure, this will only contain the conviction and caution information and not information supplied through police intelligence or the Child Protection Register.</w:t>
      </w:r>
    </w:p>
    <w:p w14:paraId="0163FAE8" w14:textId="77777777" w:rsidR="000653C3" w:rsidRPr="00AE1CA1" w:rsidRDefault="000653C3" w:rsidP="00E24F09">
      <w:pPr>
        <w:pStyle w:val="ListParagraph"/>
        <w:rPr>
          <w:rFonts w:ascii="Arial" w:hAnsi="Arial" w:cs="Arial"/>
        </w:rPr>
      </w:pPr>
    </w:p>
    <w:p w14:paraId="739D5332" w14:textId="77777777" w:rsidR="000653C3" w:rsidRPr="00AE1CA1" w:rsidRDefault="000653C3" w:rsidP="00E24F09">
      <w:pPr>
        <w:pStyle w:val="ListParagraph"/>
        <w:ind w:left="426" w:hanging="426"/>
        <w:rPr>
          <w:rFonts w:ascii="Arial" w:hAnsi="Arial" w:cs="Arial"/>
          <w:b/>
        </w:rPr>
      </w:pPr>
      <w:r w:rsidRPr="00AE1CA1">
        <w:rPr>
          <w:rFonts w:ascii="Arial" w:hAnsi="Arial" w:cs="Arial"/>
          <w:b/>
        </w:rPr>
        <w:t>3.</w:t>
      </w:r>
      <w:r w:rsidRPr="00AE1CA1">
        <w:rPr>
          <w:rFonts w:ascii="Arial" w:hAnsi="Arial" w:cs="Arial"/>
          <w:b/>
        </w:rPr>
        <w:tab/>
        <w:t>Scope of DBS Checks</w:t>
      </w:r>
    </w:p>
    <w:p w14:paraId="758D98DA" w14:textId="77777777" w:rsidR="000653C3" w:rsidRPr="00AE1CA1" w:rsidRDefault="000653C3" w:rsidP="00E24F09">
      <w:pPr>
        <w:pStyle w:val="ListParagraph"/>
        <w:ind w:left="426" w:hanging="426"/>
        <w:rPr>
          <w:rFonts w:ascii="Arial" w:hAnsi="Arial" w:cs="Arial"/>
          <w:b/>
        </w:rPr>
      </w:pPr>
    </w:p>
    <w:p w14:paraId="542DD9F5" w14:textId="77777777" w:rsidR="000653C3" w:rsidRPr="00AE1CA1" w:rsidRDefault="000653C3" w:rsidP="00E24F09">
      <w:pPr>
        <w:pStyle w:val="ListParagraph"/>
        <w:ind w:left="426" w:hanging="426"/>
        <w:rPr>
          <w:rFonts w:ascii="Arial" w:hAnsi="Arial" w:cs="Arial"/>
        </w:rPr>
      </w:pPr>
      <w:r w:rsidRPr="00AE1CA1">
        <w:rPr>
          <w:rFonts w:ascii="Arial" w:hAnsi="Arial" w:cs="Arial"/>
        </w:rPr>
        <w:t>3.1</w:t>
      </w:r>
      <w:r w:rsidRPr="00AE1CA1">
        <w:rPr>
          <w:rFonts w:ascii="Arial" w:hAnsi="Arial" w:cs="Arial"/>
        </w:rPr>
        <w:tab/>
        <w:t>It is more straightforward to make decisions about individuals where a criminal record is revealed prior to the candidate being confirmed in post as contractually confirmation is dependent on a satisfactory check. However, it must be remembered that the existence of a conviction will not automatically prevent someone being confirmed in post. The relevance and risk must be assessed before a final decision is made.</w:t>
      </w:r>
    </w:p>
    <w:p w14:paraId="7E0F6218" w14:textId="77777777" w:rsidR="000653C3" w:rsidRPr="00AE1CA1" w:rsidRDefault="000653C3" w:rsidP="00E24F09">
      <w:pPr>
        <w:pStyle w:val="ListParagraph"/>
        <w:ind w:left="426" w:hanging="426"/>
        <w:rPr>
          <w:rFonts w:ascii="Arial" w:hAnsi="Arial" w:cs="Arial"/>
        </w:rPr>
      </w:pPr>
    </w:p>
    <w:p w14:paraId="2F33279C" w14:textId="77777777" w:rsidR="000653C3" w:rsidRPr="00AE1CA1" w:rsidRDefault="000653C3" w:rsidP="00E24F09">
      <w:pPr>
        <w:pStyle w:val="ListParagraph"/>
        <w:ind w:left="426" w:hanging="426"/>
        <w:rPr>
          <w:rFonts w:ascii="Arial" w:hAnsi="Arial" w:cs="Arial"/>
        </w:rPr>
      </w:pPr>
      <w:r w:rsidRPr="00AE1CA1">
        <w:rPr>
          <w:rFonts w:ascii="Arial" w:hAnsi="Arial" w:cs="Arial"/>
        </w:rPr>
        <w:t>3.2</w:t>
      </w:r>
      <w:r w:rsidRPr="00AE1CA1">
        <w:rPr>
          <w:rFonts w:ascii="Arial" w:hAnsi="Arial" w:cs="Arial"/>
        </w:rPr>
        <w:tab/>
        <w:t xml:space="preserve">Where it is shown that existing staff have a conviction the situation is more problematic, </w:t>
      </w:r>
      <w:proofErr w:type="gramStart"/>
      <w:r w:rsidRPr="00AE1CA1">
        <w:rPr>
          <w:rFonts w:ascii="Arial" w:hAnsi="Arial" w:cs="Arial"/>
        </w:rPr>
        <w:t>taking into account</w:t>
      </w:r>
      <w:proofErr w:type="gramEnd"/>
      <w:r w:rsidRPr="00AE1CA1">
        <w:rPr>
          <w:rFonts w:ascii="Arial" w:hAnsi="Arial" w:cs="Arial"/>
        </w:rPr>
        <w:t xml:space="preserve"> their employment rights and the fact that they may have worked successfully without any suspicion or performance concerns for the duration of their employment. Consideration must be taken of this, and the risks assessed carefully.</w:t>
      </w:r>
    </w:p>
    <w:p w14:paraId="58834CEF" w14:textId="77777777" w:rsidR="000653C3" w:rsidRPr="00AE1CA1" w:rsidRDefault="000653C3" w:rsidP="00E24F09">
      <w:pPr>
        <w:pStyle w:val="ListParagraph"/>
        <w:ind w:left="426" w:hanging="426"/>
        <w:rPr>
          <w:rFonts w:ascii="Arial" w:hAnsi="Arial" w:cs="Arial"/>
        </w:rPr>
      </w:pPr>
    </w:p>
    <w:p w14:paraId="402B4EAE" w14:textId="77777777" w:rsidR="000653C3" w:rsidRDefault="000653C3" w:rsidP="00E24F09">
      <w:pPr>
        <w:pStyle w:val="ListParagraph"/>
        <w:ind w:left="426" w:hanging="426"/>
        <w:rPr>
          <w:rFonts w:ascii="Arial" w:hAnsi="Arial" w:cs="Arial"/>
          <w:b/>
        </w:rPr>
      </w:pPr>
      <w:r w:rsidRPr="00AE1CA1">
        <w:rPr>
          <w:rFonts w:ascii="Arial" w:hAnsi="Arial" w:cs="Arial"/>
          <w:b/>
        </w:rPr>
        <w:t>4.</w:t>
      </w:r>
      <w:r w:rsidRPr="00AE1CA1">
        <w:rPr>
          <w:rFonts w:ascii="Arial" w:hAnsi="Arial" w:cs="Arial"/>
          <w:b/>
        </w:rPr>
        <w:tab/>
        <w:t>Recruitment of New Applicants with a Criminal Record</w:t>
      </w:r>
    </w:p>
    <w:p w14:paraId="45FAB308" w14:textId="77777777" w:rsidR="00C53242" w:rsidRPr="00AE1CA1" w:rsidRDefault="00C53242" w:rsidP="00E24F09">
      <w:pPr>
        <w:pStyle w:val="ListParagraph"/>
        <w:ind w:left="426" w:hanging="426"/>
        <w:rPr>
          <w:rFonts w:ascii="Arial" w:hAnsi="Arial" w:cs="Arial"/>
          <w:b/>
        </w:rPr>
      </w:pPr>
    </w:p>
    <w:p w14:paraId="58764B97" w14:textId="77777777" w:rsidR="000653C3" w:rsidRPr="00AE1CA1" w:rsidRDefault="000653C3" w:rsidP="00E24F09">
      <w:pPr>
        <w:pStyle w:val="ListParagraph"/>
        <w:ind w:left="426" w:hanging="426"/>
        <w:rPr>
          <w:rFonts w:ascii="Arial" w:hAnsi="Arial" w:cs="Arial"/>
        </w:rPr>
      </w:pPr>
      <w:r w:rsidRPr="00AE1CA1">
        <w:rPr>
          <w:rFonts w:ascii="Arial" w:hAnsi="Arial" w:cs="Arial"/>
        </w:rPr>
        <w:t>4.1</w:t>
      </w:r>
      <w:r w:rsidRPr="00AE1CA1">
        <w:rPr>
          <w:rFonts w:ascii="Arial" w:hAnsi="Arial" w:cs="Arial"/>
        </w:rPr>
        <w:tab/>
        <w:t>The recruitment pack and advert will indicate whether a post requires a DBC check, and the post will be offered subject to, amongst others, the receipt of a satisfactory DBS disclosure. This means that it is legitimate to withdraw the offer if the information resulting from the disclosure leads to that decision.</w:t>
      </w:r>
    </w:p>
    <w:p w14:paraId="4D3ECCA7" w14:textId="77777777" w:rsidR="000653C3" w:rsidRPr="00AE1CA1" w:rsidRDefault="000653C3" w:rsidP="00E24F09">
      <w:pPr>
        <w:pStyle w:val="ListParagraph"/>
        <w:ind w:left="426" w:hanging="426"/>
        <w:rPr>
          <w:rFonts w:ascii="Arial" w:hAnsi="Arial" w:cs="Arial"/>
        </w:rPr>
      </w:pPr>
    </w:p>
    <w:p w14:paraId="7D3DF29D" w14:textId="7CE7FB29" w:rsidR="000653C3" w:rsidRPr="00AE1CA1" w:rsidRDefault="000653C3" w:rsidP="00E24F09">
      <w:pPr>
        <w:pStyle w:val="ListParagraph"/>
        <w:ind w:left="426" w:hanging="426"/>
        <w:rPr>
          <w:rFonts w:ascii="Arial" w:hAnsi="Arial" w:cs="Arial"/>
        </w:rPr>
      </w:pPr>
      <w:r w:rsidRPr="00AE1CA1">
        <w:rPr>
          <w:rFonts w:ascii="Arial" w:hAnsi="Arial" w:cs="Arial"/>
        </w:rPr>
        <w:t>4.2</w:t>
      </w:r>
      <w:r w:rsidRPr="00AE1CA1">
        <w:rPr>
          <w:rFonts w:ascii="Arial" w:hAnsi="Arial" w:cs="Arial"/>
        </w:rPr>
        <w:tab/>
        <w:t xml:space="preserve">If a disclosure contains information that there is a conviction, caution or reprimand the relevant manager (Team Manager or above) must discuss the matter with a Senior HR Advisor / </w:t>
      </w:r>
      <w:r w:rsidR="00A03119" w:rsidRPr="00AE1CA1">
        <w:rPr>
          <w:rFonts w:ascii="Arial" w:hAnsi="Arial" w:cs="Arial"/>
        </w:rPr>
        <w:t>Head of HR and Organisation Development</w:t>
      </w:r>
      <w:r w:rsidRPr="00AE1CA1">
        <w:rPr>
          <w:rFonts w:ascii="Arial" w:hAnsi="Arial" w:cs="Arial"/>
        </w:rPr>
        <w:t>. They will discuss the relevance of the conviction – number of convictions, how long ago, age the applicant was when the offence took place, nature of the offence and relevance to the post, whether the applicant indicated on the DBS application form that they had a conviction or discussed it with either the recruitment manager of HR Advisor prior to return of the disclosure.</w:t>
      </w:r>
    </w:p>
    <w:p w14:paraId="4C9169F8" w14:textId="77777777" w:rsidR="000653C3" w:rsidRPr="00AE1CA1" w:rsidRDefault="000653C3" w:rsidP="00E24F09">
      <w:pPr>
        <w:pStyle w:val="ListParagraph"/>
        <w:ind w:left="426" w:hanging="426"/>
        <w:rPr>
          <w:rFonts w:ascii="Arial" w:hAnsi="Arial" w:cs="Arial"/>
        </w:rPr>
      </w:pPr>
    </w:p>
    <w:p w14:paraId="019B2F88" w14:textId="77777777" w:rsidR="000653C3" w:rsidRPr="00AE1CA1" w:rsidRDefault="000653C3" w:rsidP="00E24F09">
      <w:pPr>
        <w:pStyle w:val="ListParagraph"/>
        <w:ind w:left="426" w:hanging="426"/>
        <w:rPr>
          <w:rFonts w:ascii="Arial" w:hAnsi="Arial" w:cs="Arial"/>
        </w:rPr>
      </w:pPr>
      <w:r w:rsidRPr="00AE1CA1">
        <w:rPr>
          <w:rFonts w:ascii="Arial" w:hAnsi="Arial" w:cs="Arial"/>
        </w:rPr>
        <w:t>4.3</w:t>
      </w:r>
      <w:r w:rsidRPr="00AE1CA1">
        <w:rPr>
          <w:rFonts w:ascii="Arial" w:hAnsi="Arial" w:cs="Arial"/>
        </w:rPr>
        <w:tab/>
        <w:t>If both parties conclude that the risk is low the Team Manager / Head of Service should be notified by email of the decision and the reasons. They will have two working days to raise any objection. If no objection is received the individual shall be confirmed in post. A note of the reasons behind the decision will be made and kept on the individual’s personal file.</w:t>
      </w:r>
    </w:p>
    <w:p w14:paraId="397B1F1E" w14:textId="77777777" w:rsidR="000653C3" w:rsidRPr="00AE1CA1" w:rsidRDefault="000653C3" w:rsidP="00E24F09">
      <w:pPr>
        <w:pStyle w:val="ListParagraph"/>
        <w:ind w:left="426" w:hanging="426"/>
        <w:rPr>
          <w:rFonts w:ascii="Arial" w:hAnsi="Arial" w:cs="Arial"/>
        </w:rPr>
      </w:pPr>
    </w:p>
    <w:p w14:paraId="436589E8" w14:textId="14EA8FB9" w:rsidR="000653C3" w:rsidRPr="00AE1CA1" w:rsidRDefault="000653C3" w:rsidP="00E24F09">
      <w:pPr>
        <w:pStyle w:val="ListParagraph"/>
        <w:ind w:left="426" w:hanging="426"/>
        <w:rPr>
          <w:rFonts w:ascii="Arial" w:hAnsi="Arial" w:cs="Arial"/>
        </w:rPr>
      </w:pPr>
      <w:r w:rsidRPr="00AE1CA1">
        <w:rPr>
          <w:rFonts w:ascii="Arial" w:hAnsi="Arial" w:cs="Arial"/>
        </w:rPr>
        <w:t>4.3</w:t>
      </w:r>
      <w:r w:rsidRPr="00AE1CA1">
        <w:rPr>
          <w:rFonts w:ascii="Arial" w:hAnsi="Arial" w:cs="Arial"/>
        </w:rPr>
        <w:tab/>
        <w:t xml:space="preserve">If there is any doubt as to whether the appointment can be confirmed or not the individual should be invited to a formal interview with the Team Manager / Head of Service and an HR Advisor / Head of HR and OD. The individual will be given </w:t>
      </w:r>
      <w:r w:rsidR="00A17B80">
        <w:rPr>
          <w:rFonts w:ascii="Arial" w:hAnsi="Arial" w:cs="Arial"/>
        </w:rPr>
        <w:t>five</w:t>
      </w:r>
      <w:r w:rsidRPr="00AE1CA1">
        <w:rPr>
          <w:rFonts w:ascii="Arial" w:hAnsi="Arial" w:cs="Arial"/>
        </w:rPr>
        <w:t xml:space="preserve"> working </w:t>
      </w:r>
      <w:r w:rsidR="00B61EC0" w:rsidRPr="00AE1CA1">
        <w:rPr>
          <w:rFonts w:ascii="Arial" w:hAnsi="Arial" w:cs="Arial"/>
        </w:rPr>
        <w:t>days’ notice</w:t>
      </w:r>
      <w:r w:rsidRPr="00AE1CA1">
        <w:rPr>
          <w:rFonts w:ascii="Arial" w:hAnsi="Arial" w:cs="Arial"/>
        </w:rPr>
        <w:t xml:space="preserve"> of the meeting and be given the right to be accompanied. Notes will be taken of the interview and the applicant will be asked to sign them as a true record. Points that should be explored or considered at such a meeting are contained at Appendix 1. It may be that after the meeting further information is required. The applicant will, therefore, be notified of the outcome within fifteen working days. There will </w:t>
      </w:r>
      <w:r w:rsidRPr="00AE1CA1">
        <w:rPr>
          <w:rFonts w:ascii="Arial" w:hAnsi="Arial" w:cs="Arial"/>
        </w:rPr>
        <w:lastRenderedPageBreak/>
        <w:t>be no right of appeal against a decision not to appoint. If the decision is made to appoint</w:t>
      </w:r>
      <w:r w:rsidRPr="00AE1CA1">
        <w:rPr>
          <w:rFonts w:ascii="Arial" w:hAnsi="Arial" w:cs="Arial"/>
          <w:i/>
          <w:color w:val="FF0000"/>
        </w:rPr>
        <w:t xml:space="preserve"> </w:t>
      </w:r>
      <w:r w:rsidRPr="00AE1CA1">
        <w:rPr>
          <w:rFonts w:ascii="Arial" w:hAnsi="Arial" w:cs="Arial"/>
        </w:rPr>
        <w:t>the notes and rationale behind the decision / a note that such a meeting has taken place must be kept on the individual’s personal file.</w:t>
      </w:r>
    </w:p>
    <w:p w14:paraId="29685D94" w14:textId="77777777" w:rsidR="000653C3" w:rsidRPr="00AE1CA1" w:rsidRDefault="000653C3" w:rsidP="00E24F09">
      <w:pPr>
        <w:pStyle w:val="ListParagraph"/>
        <w:ind w:left="426" w:hanging="426"/>
        <w:rPr>
          <w:rFonts w:ascii="Arial" w:hAnsi="Arial" w:cs="Arial"/>
          <w:i/>
          <w:color w:val="FF0000"/>
        </w:rPr>
      </w:pPr>
    </w:p>
    <w:p w14:paraId="23DAB781" w14:textId="77777777" w:rsidR="000653C3" w:rsidRPr="00AE1CA1" w:rsidRDefault="000653C3" w:rsidP="00E24F09">
      <w:pPr>
        <w:pStyle w:val="ListParagraph"/>
        <w:ind w:left="426" w:hanging="426"/>
        <w:rPr>
          <w:rFonts w:ascii="Arial" w:hAnsi="Arial" w:cs="Arial"/>
        </w:rPr>
      </w:pPr>
      <w:r w:rsidRPr="00AE1CA1">
        <w:rPr>
          <w:rFonts w:ascii="Arial" w:hAnsi="Arial" w:cs="Arial"/>
        </w:rPr>
        <w:t>4.4</w:t>
      </w:r>
      <w:r w:rsidRPr="00AE1CA1">
        <w:rPr>
          <w:rFonts w:ascii="Arial" w:hAnsi="Arial" w:cs="Arial"/>
        </w:rPr>
        <w:tab/>
        <w:t>It may be that there is no option but to reject the applicant. It is illegal to employ someone in what is defined under the regulations as a ‘regulated activity’ if they are barred from working with children or adults with safeguarding needs. It is also illegal for them to try to work with these groups, so a referral will need to be made to the Independent Safeguarding Authority in relation to this.</w:t>
      </w:r>
    </w:p>
    <w:p w14:paraId="18BEA74F" w14:textId="77777777" w:rsidR="000653C3" w:rsidRPr="00AE1CA1" w:rsidRDefault="000653C3" w:rsidP="00E24F09">
      <w:pPr>
        <w:pStyle w:val="ListParagraph"/>
        <w:ind w:left="426" w:hanging="426"/>
        <w:rPr>
          <w:rFonts w:ascii="Arial" w:hAnsi="Arial" w:cs="Arial"/>
        </w:rPr>
      </w:pPr>
    </w:p>
    <w:p w14:paraId="65253433" w14:textId="77777777" w:rsidR="000653C3" w:rsidRPr="00AE1CA1" w:rsidRDefault="000653C3" w:rsidP="00E24F09">
      <w:pPr>
        <w:pStyle w:val="ListParagraph"/>
        <w:ind w:left="426" w:hanging="426"/>
        <w:rPr>
          <w:rFonts w:ascii="Arial" w:hAnsi="Arial" w:cs="Arial"/>
          <w:b/>
        </w:rPr>
      </w:pPr>
      <w:r w:rsidRPr="00AE1CA1">
        <w:rPr>
          <w:rFonts w:ascii="Arial" w:hAnsi="Arial" w:cs="Arial"/>
          <w:b/>
        </w:rPr>
        <w:t>5.</w:t>
      </w:r>
      <w:r w:rsidRPr="00AE1CA1">
        <w:rPr>
          <w:rFonts w:ascii="Arial" w:hAnsi="Arial" w:cs="Arial"/>
          <w:b/>
        </w:rPr>
        <w:tab/>
        <w:t>Existing Employees</w:t>
      </w:r>
    </w:p>
    <w:p w14:paraId="5F5072B3" w14:textId="77777777" w:rsidR="000653C3" w:rsidRPr="00AE1CA1" w:rsidRDefault="000653C3" w:rsidP="00E24F09">
      <w:pPr>
        <w:pStyle w:val="ListParagraph"/>
        <w:ind w:left="426" w:hanging="426"/>
        <w:rPr>
          <w:rFonts w:ascii="Arial" w:hAnsi="Arial" w:cs="Arial"/>
        </w:rPr>
      </w:pPr>
      <w:r w:rsidRPr="00AE1CA1">
        <w:rPr>
          <w:rFonts w:ascii="Arial" w:hAnsi="Arial" w:cs="Arial"/>
        </w:rPr>
        <w:t>5.1</w:t>
      </w:r>
      <w:r w:rsidRPr="00AE1CA1">
        <w:rPr>
          <w:rFonts w:ascii="Arial" w:hAnsi="Arial" w:cs="Arial"/>
        </w:rPr>
        <w:tab/>
        <w:t>Where a contra indicator is received for an existing employee and they have declared that they do have a conviction on the DBS form or discussed it prior to receipt of the disclosure with either their manager or an HR Advisor, the same process as outlined in 4.2 and 4.3 will be followed</w:t>
      </w:r>
    </w:p>
    <w:p w14:paraId="2C4D25A1" w14:textId="77777777" w:rsidR="000653C3" w:rsidRPr="00AE1CA1" w:rsidRDefault="000653C3" w:rsidP="00E24F09">
      <w:pPr>
        <w:pStyle w:val="ListParagraph"/>
        <w:ind w:left="426" w:hanging="426"/>
        <w:rPr>
          <w:rFonts w:ascii="Arial" w:hAnsi="Arial" w:cs="Arial"/>
        </w:rPr>
      </w:pPr>
    </w:p>
    <w:p w14:paraId="26A95AD8" w14:textId="0598611C" w:rsidR="000653C3" w:rsidRPr="00AE1CA1" w:rsidRDefault="000653C3" w:rsidP="00E24F09">
      <w:pPr>
        <w:pStyle w:val="ListParagraph"/>
        <w:ind w:left="426" w:hanging="426"/>
        <w:rPr>
          <w:rFonts w:ascii="Arial" w:hAnsi="Arial" w:cs="Arial"/>
        </w:rPr>
      </w:pPr>
      <w:r w:rsidRPr="00AE1CA1">
        <w:rPr>
          <w:rFonts w:ascii="Arial" w:hAnsi="Arial" w:cs="Arial"/>
        </w:rPr>
        <w:t>5.1</w:t>
      </w:r>
      <w:r w:rsidRPr="00AE1CA1">
        <w:rPr>
          <w:rFonts w:ascii="Arial" w:hAnsi="Arial" w:cs="Arial"/>
        </w:rPr>
        <w:tab/>
        <w:t>Where the conviction has more relevance to the post or if the employee had not indicated that they had a conviction the relevant Team Manager / Head of Service</w:t>
      </w:r>
      <w:r w:rsidRPr="00AE1CA1">
        <w:rPr>
          <w:rFonts w:ascii="Arial" w:hAnsi="Arial" w:cs="Arial"/>
          <w:i/>
        </w:rPr>
        <w:t xml:space="preserve"> </w:t>
      </w:r>
      <w:r w:rsidRPr="00AE1CA1">
        <w:rPr>
          <w:rFonts w:ascii="Arial" w:hAnsi="Arial" w:cs="Arial"/>
        </w:rPr>
        <w:t xml:space="preserve">and a Senior HR Adviser / </w:t>
      </w:r>
      <w:r w:rsidR="00A03119" w:rsidRPr="00AE1CA1">
        <w:rPr>
          <w:rFonts w:ascii="Arial" w:hAnsi="Arial" w:cs="Arial"/>
        </w:rPr>
        <w:t>Head of HR and OD</w:t>
      </w:r>
      <w:r w:rsidRPr="00AE1CA1">
        <w:rPr>
          <w:rFonts w:ascii="Arial" w:hAnsi="Arial" w:cs="Arial"/>
        </w:rPr>
        <w:t xml:space="preserve"> will meet the individual to investigate the matter further. They will be given </w:t>
      </w:r>
      <w:r w:rsidR="00A17B80">
        <w:rPr>
          <w:rFonts w:ascii="Arial" w:hAnsi="Arial" w:cs="Arial"/>
        </w:rPr>
        <w:t>five</w:t>
      </w:r>
      <w:r w:rsidRPr="00AE1CA1">
        <w:rPr>
          <w:rFonts w:ascii="Arial" w:hAnsi="Arial" w:cs="Arial"/>
        </w:rPr>
        <w:t xml:space="preserve"> working </w:t>
      </w:r>
      <w:r w:rsidR="00B61EC0" w:rsidRPr="00AE1CA1">
        <w:rPr>
          <w:rFonts w:ascii="Arial" w:hAnsi="Arial" w:cs="Arial"/>
        </w:rPr>
        <w:t>days’ notice</w:t>
      </w:r>
      <w:r w:rsidRPr="00AE1CA1">
        <w:rPr>
          <w:rFonts w:ascii="Arial" w:hAnsi="Arial" w:cs="Arial"/>
        </w:rPr>
        <w:t xml:space="preserve"> and have the right to be accompanied by a Trade Union Official or colleague. If the perceived risk of maintaining the employee in their current position is high, consideration should be given to suspension and holding the meeting sooner. Notes of the meeting will be taken, and the employee asked to sign them as a correct record.</w:t>
      </w:r>
    </w:p>
    <w:p w14:paraId="4A0EE3A4" w14:textId="77777777" w:rsidR="000653C3" w:rsidRPr="00AE1CA1" w:rsidRDefault="000653C3" w:rsidP="00E24F09">
      <w:pPr>
        <w:pStyle w:val="ListParagraph"/>
        <w:ind w:left="426" w:hanging="426"/>
        <w:rPr>
          <w:rFonts w:ascii="Arial" w:hAnsi="Arial" w:cs="Arial"/>
        </w:rPr>
      </w:pPr>
    </w:p>
    <w:p w14:paraId="383FD5E2" w14:textId="77777777" w:rsidR="000653C3" w:rsidRPr="00AE1CA1" w:rsidRDefault="000653C3" w:rsidP="00E24F09">
      <w:pPr>
        <w:pStyle w:val="ListParagraph"/>
        <w:ind w:left="426" w:hanging="426"/>
        <w:rPr>
          <w:rFonts w:ascii="Arial" w:hAnsi="Arial" w:cs="Arial"/>
        </w:rPr>
      </w:pPr>
      <w:r w:rsidRPr="00AE1CA1">
        <w:rPr>
          <w:rFonts w:ascii="Arial" w:hAnsi="Arial" w:cs="Arial"/>
        </w:rPr>
        <w:t>5.2</w:t>
      </w:r>
      <w:r w:rsidRPr="00AE1CA1">
        <w:rPr>
          <w:rFonts w:ascii="Arial" w:hAnsi="Arial" w:cs="Arial"/>
        </w:rPr>
        <w:tab/>
        <w:t>If it is felt that the employee can no longer remain in post the matter will be referred to a disciplinary hearing as it will normally relate to gross misconduct under one or all the following areas:</w:t>
      </w:r>
    </w:p>
    <w:p w14:paraId="03FD07A3" w14:textId="77777777" w:rsidR="000653C3" w:rsidRPr="00AE1CA1" w:rsidRDefault="000653C3" w:rsidP="00E24F09">
      <w:pPr>
        <w:pStyle w:val="ListParagraph"/>
        <w:ind w:left="426"/>
        <w:rPr>
          <w:rFonts w:ascii="Arial" w:hAnsi="Arial" w:cs="Arial"/>
        </w:rPr>
      </w:pPr>
      <w:r w:rsidRPr="00AE1CA1">
        <w:rPr>
          <w:rFonts w:ascii="Arial" w:hAnsi="Arial" w:cs="Arial"/>
        </w:rPr>
        <w:t>Trust and confidence</w:t>
      </w:r>
    </w:p>
    <w:p w14:paraId="1D1AA519" w14:textId="77777777" w:rsidR="000653C3" w:rsidRPr="00AE1CA1" w:rsidRDefault="000653C3" w:rsidP="00E24F09">
      <w:pPr>
        <w:pStyle w:val="ListParagraph"/>
        <w:ind w:left="426"/>
        <w:rPr>
          <w:rFonts w:ascii="Arial" w:hAnsi="Arial" w:cs="Arial"/>
        </w:rPr>
      </w:pPr>
      <w:r w:rsidRPr="00AE1CA1">
        <w:rPr>
          <w:rFonts w:ascii="Arial" w:hAnsi="Arial" w:cs="Arial"/>
        </w:rPr>
        <w:t>Safeguarding</w:t>
      </w:r>
    </w:p>
    <w:p w14:paraId="223C825B" w14:textId="77777777" w:rsidR="000653C3" w:rsidRPr="00AE1CA1" w:rsidRDefault="000653C3" w:rsidP="00E24F09">
      <w:pPr>
        <w:pStyle w:val="ListParagraph"/>
        <w:ind w:left="426"/>
        <w:rPr>
          <w:rFonts w:ascii="Arial" w:hAnsi="Arial" w:cs="Arial"/>
        </w:rPr>
      </w:pPr>
      <w:r w:rsidRPr="00AE1CA1">
        <w:rPr>
          <w:rFonts w:ascii="Arial" w:hAnsi="Arial" w:cs="Arial"/>
        </w:rPr>
        <w:t>Code of Conduct</w:t>
      </w:r>
    </w:p>
    <w:p w14:paraId="0661A179" w14:textId="77777777" w:rsidR="000653C3" w:rsidRPr="00AE1CA1" w:rsidRDefault="000653C3" w:rsidP="00E24F09">
      <w:pPr>
        <w:pStyle w:val="ListParagraph"/>
        <w:ind w:left="426" w:hanging="426"/>
        <w:rPr>
          <w:rFonts w:ascii="Arial" w:hAnsi="Arial" w:cs="Arial"/>
        </w:rPr>
      </w:pPr>
      <w:r w:rsidRPr="00AE1CA1">
        <w:rPr>
          <w:rFonts w:ascii="Arial" w:hAnsi="Arial" w:cs="Arial"/>
        </w:rPr>
        <w:tab/>
        <w:t xml:space="preserve">The hearing will be heard by a Head of Service who will decide </w:t>
      </w:r>
      <w:proofErr w:type="gramStart"/>
      <w:r w:rsidRPr="00AE1CA1">
        <w:rPr>
          <w:rFonts w:ascii="Arial" w:hAnsi="Arial" w:cs="Arial"/>
        </w:rPr>
        <w:t>whether or not</w:t>
      </w:r>
      <w:proofErr w:type="gramEnd"/>
      <w:r w:rsidRPr="00AE1CA1">
        <w:rPr>
          <w:rFonts w:ascii="Arial" w:hAnsi="Arial" w:cs="Arial"/>
        </w:rPr>
        <w:t xml:space="preserve"> the employee should be dismissed. There will be the right of appeal under the Disciplinary Appeals procedure.</w:t>
      </w:r>
    </w:p>
    <w:p w14:paraId="6A7C4C36" w14:textId="77777777" w:rsidR="000653C3" w:rsidRPr="00AE1CA1" w:rsidRDefault="000653C3" w:rsidP="00E24F09">
      <w:pPr>
        <w:pStyle w:val="ListParagraph"/>
        <w:ind w:left="426" w:hanging="426"/>
        <w:rPr>
          <w:rFonts w:ascii="Arial" w:hAnsi="Arial" w:cs="Arial"/>
          <w:i/>
        </w:rPr>
      </w:pPr>
      <w:r w:rsidRPr="00AE1CA1">
        <w:rPr>
          <w:rFonts w:ascii="Arial" w:hAnsi="Arial" w:cs="Arial"/>
          <w:color w:val="FF0000"/>
        </w:rPr>
        <w:tab/>
      </w:r>
      <w:r w:rsidRPr="00AE1CA1">
        <w:rPr>
          <w:rFonts w:ascii="Arial" w:hAnsi="Arial" w:cs="Arial"/>
        </w:rPr>
        <w:t>Dependant on the nature of the conviction redeployment to a suitable vacancy would be explored as an alternative to dismissal.</w:t>
      </w:r>
    </w:p>
    <w:p w14:paraId="3D84A8BB" w14:textId="77777777" w:rsidR="000653C3" w:rsidRPr="00AE1CA1" w:rsidRDefault="000653C3" w:rsidP="00E24F09">
      <w:pPr>
        <w:pStyle w:val="ListParagraph"/>
        <w:ind w:left="426" w:hanging="426"/>
        <w:rPr>
          <w:rFonts w:ascii="Arial" w:hAnsi="Arial" w:cs="Arial"/>
        </w:rPr>
      </w:pPr>
    </w:p>
    <w:p w14:paraId="2549E41A" w14:textId="77777777" w:rsidR="000653C3" w:rsidRPr="00AE1CA1" w:rsidRDefault="000653C3" w:rsidP="00E24F09">
      <w:pPr>
        <w:pStyle w:val="ListParagraph"/>
        <w:ind w:left="426" w:hanging="426"/>
        <w:rPr>
          <w:rFonts w:ascii="Arial" w:hAnsi="Arial" w:cs="Arial"/>
        </w:rPr>
      </w:pPr>
      <w:r w:rsidRPr="00AE1CA1">
        <w:rPr>
          <w:rFonts w:ascii="Arial" w:hAnsi="Arial" w:cs="Arial"/>
        </w:rPr>
        <w:t>5.3</w:t>
      </w:r>
      <w:r w:rsidRPr="00AE1CA1">
        <w:rPr>
          <w:rFonts w:ascii="Arial" w:hAnsi="Arial" w:cs="Arial"/>
        </w:rPr>
        <w:tab/>
        <w:t>If it is decided that the employee can remain in post the rationale behind that decision must be recorded. It may be appropriate to introduce safeguards to reduce potential risk of working with vulnerable service users. This may involve more regular supervision, review of practice issues and procedures etc.</w:t>
      </w:r>
    </w:p>
    <w:p w14:paraId="1EC08EF1" w14:textId="77777777" w:rsidR="000653C3" w:rsidRPr="00AE1CA1" w:rsidRDefault="000653C3" w:rsidP="00E24F09">
      <w:pPr>
        <w:pStyle w:val="ListParagraph"/>
        <w:ind w:left="426" w:hanging="426"/>
        <w:rPr>
          <w:rFonts w:ascii="Arial" w:hAnsi="Arial" w:cs="Arial"/>
        </w:rPr>
      </w:pPr>
    </w:p>
    <w:p w14:paraId="5C3870B1" w14:textId="77777777" w:rsidR="000653C3" w:rsidRDefault="000653C3" w:rsidP="00E24F09">
      <w:pPr>
        <w:pStyle w:val="ListParagraph"/>
        <w:ind w:left="426" w:hanging="426"/>
        <w:rPr>
          <w:rFonts w:ascii="Arial" w:hAnsi="Arial" w:cs="Arial"/>
          <w:b/>
        </w:rPr>
      </w:pPr>
      <w:r w:rsidRPr="00AE1CA1">
        <w:rPr>
          <w:rFonts w:ascii="Arial" w:hAnsi="Arial" w:cs="Arial"/>
          <w:b/>
        </w:rPr>
        <w:t>6.</w:t>
      </w:r>
      <w:r w:rsidRPr="00AE1CA1">
        <w:rPr>
          <w:rFonts w:ascii="Arial" w:hAnsi="Arial" w:cs="Arial"/>
          <w:b/>
        </w:rPr>
        <w:tab/>
        <w:t xml:space="preserve">Matters to Consider </w:t>
      </w:r>
    </w:p>
    <w:p w14:paraId="4C4494A2" w14:textId="77777777" w:rsidR="00972881" w:rsidRPr="00AE1CA1" w:rsidRDefault="00972881" w:rsidP="00E24F09">
      <w:pPr>
        <w:pStyle w:val="ListParagraph"/>
        <w:ind w:left="426" w:hanging="426"/>
        <w:rPr>
          <w:rFonts w:ascii="Arial" w:hAnsi="Arial" w:cs="Arial"/>
          <w:b/>
        </w:rPr>
      </w:pPr>
    </w:p>
    <w:p w14:paraId="7C481887" w14:textId="77777777" w:rsidR="000653C3" w:rsidRPr="00AE1CA1" w:rsidRDefault="000653C3" w:rsidP="00E24F09">
      <w:pPr>
        <w:pStyle w:val="ListParagraph"/>
        <w:ind w:left="426" w:hanging="426"/>
        <w:rPr>
          <w:rFonts w:ascii="Arial" w:hAnsi="Arial" w:cs="Arial"/>
          <w:b/>
        </w:rPr>
      </w:pPr>
      <w:r w:rsidRPr="00AE1CA1">
        <w:rPr>
          <w:rFonts w:ascii="Arial" w:hAnsi="Arial" w:cs="Arial"/>
        </w:rPr>
        <w:t>6.1</w:t>
      </w:r>
      <w:r w:rsidRPr="00AE1CA1">
        <w:rPr>
          <w:rFonts w:ascii="Arial" w:hAnsi="Arial" w:cs="Arial"/>
        </w:rPr>
        <w:tab/>
      </w:r>
      <w:r w:rsidRPr="00AE1CA1">
        <w:rPr>
          <w:rFonts w:ascii="Arial" w:hAnsi="Arial" w:cs="Arial"/>
          <w:b/>
        </w:rPr>
        <w:t>The Relevance of the Record and the Nature of the Work Being undertaken</w:t>
      </w:r>
    </w:p>
    <w:p w14:paraId="74E1F843" w14:textId="77777777" w:rsidR="000653C3" w:rsidRPr="00AE1CA1" w:rsidRDefault="000653C3" w:rsidP="00E24F09">
      <w:pPr>
        <w:pStyle w:val="ListParagraph"/>
        <w:ind w:left="426"/>
        <w:rPr>
          <w:rFonts w:ascii="Arial" w:hAnsi="Arial" w:cs="Arial"/>
        </w:rPr>
      </w:pPr>
      <w:r w:rsidRPr="00AE1CA1">
        <w:rPr>
          <w:rFonts w:ascii="Arial" w:hAnsi="Arial" w:cs="Arial"/>
        </w:rPr>
        <w:t xml:space="preserve">The first point to consider is whether the information revealed on the disclosure would have a direct impact on the type of work being undertaken. The job description is a good reference point for this and could indicate whether the individual will be spending a large proportion of their time with a vulnerable service user and in what location – for example, spending a large proportion of time unsupervised with a service user in their own home would provide a higher risk than working in a group in a community centre. </w:t>
      </w:r>
    </w:p>
    <w:p w14:paraId="1BFE210C" w14:textId="77777777" w:rsidR="000653C3" w:rsidRPr="00AE1CA1" w:rsidRDefault="000653C3" w:rsidP="00E24F09">
      <w:pPr>
        <w:pStyle w:val="ListParagraph"/>
        <w:ind w:left="426"/>
        <w:rPr>
          <w:rFonts w:ascii="Arial" w:hAnsi="Arial" w:cs="Arial"/>
        </w:rPr>
      </w:pPr>
    </w:p>
    <w:p w14:paraId="7F4682D3" w14:textId="77777777" w:rsidR="000653C3" w:rsidRPr="00AE1CA1" w:rsidRDefault="000653C3" w:rsidP="00E24F09">
      <w:pPr>
        <w:pStyle w:val="ListParagraph"/>
        <w:ind w:left="426" w:hanging="426"/>
        <w:rPr>
          <w:rFonts w:ascii="Arial" w:hAnsi="Arial" w:cs="Arial"/>
        </w:rPr>
      </w:pPr>
      <w:r w:rsidRPr="00AE1CA1">
        <w:rPr>
          <w:rFonts w:ascii="Arial" w:hAnsi="Arial" w:cs="Arial"/>
        </w:rPr>
        <w:t>6.2</w:t>
      </w:r>
      <w:r w:rsidRPr="00AE1CA1">
        <w:rPr>
          <w:rFonts w:ascii="Arial" w:hAnsi="Arial" w:cs="Arial"/>
        </w:rPr>
        <w:tab/>
      </w:r>
      <w:r w:rsidRPr="00AE1CA1">
        <w:rPr>
          <w:rFonts w:ascii="Arial" w:hAnsi="Arial" w:cs="Arial"/>
          <w:b/>
        </w:rPr>
        <w:t>The Seriousness of the Offence</w:t>
      </w:r>
    </w:p>
    <w:p w14:paraId="4F15E511" w14:textId="41D22BCA" w:rsidR="000653C3" w:rsidRPr="00AE1CA1" w:rsidRDefault="000653C3" w:rsidP="00E24F09">
      <w:pPr>
        <w:pStyle w:val="ListParagraph"/>
        <w:ind w:left="426" w:hanging="426"/>
        <w:rPr>
          <w:rFonts w:ascii="Arial" w:hAnsi="Arial" w:cs="Arial"/>
        </w:rPr>
      </w:pPr>
      <w:r w:rsidRPr="00AE1CA1">
        <w:rPr>
          <w:rFonts w:ascii="Arial" w:hAnsi="Arial" w:cs="Arial"/>
        </w:rPr>
        <w:tab/>
        <w:t xml:space="preserve">Attached at Appendix 2 is a list of </w:t>
      </w:r>
      <w:r w:rsidR="00A17B80">
        <w:rPr>
          <w:rFonts w:ascii="Arial" w:hAnsi="Arial" w:cs="Arial"/>
        </w:rPr>
        <w:t>S</w:t>
      </w:r>
      <w:r w:rsidRPr="00AE1CA1">
        <w:rPr>
          <w:rFonts w:ascii="Arial" w:hAnsi="Arial" w:cs="Arial"/>
        </w:rPr>
        <w:t>chedule 1 offences and other offences against children. It is likely that if the offence is on this list the person is unsuitable to work with children and serious consideration should be given to work with adults with safeguarding needs. Further information will need to be obtained before a final decision, which should not be based solely on the offence being on the list.</w:t>
      </w:r>
    </w:p>
    <w:p w14:paraId="1601A64E" w14:textId="77777777" w:rsidR="000653C3" w:rsidRPr="00AE1CA1" w:rsidRDefault="000653C3" w:rsidP="00E24F09">
      <w:pPr>
        <w:pStyle w:val="ListParagraph"/>
        <w:ind w:left="426" w:hanging="426"/>
        <w:rPr>
          <w:rFonts w:ascii="Arial" w:hAnsi="Arial" w:cs="Arial"/>
        </w:rPr>
      </w:pPr>
    </w:p>
    <w:p w14:paraId="5855ABBE" w14:textId="77777777" w:rsidR="000653C3" w:rsidRDefault="000653C3" w:rsidP="00E24F09">
      <w:pPr>
        <w:pStyle w:val="ListParagraph"/>
        <w:ind w:left="426" w:hanging="426"/>
        <w:rPr>
          <w:rFonts w:ascii="Arial" w:hAnsi="Arial" w:cs="Arial"/>
          <w:b/>
        </w:rPr>
      </w:pPr>
      <w:r w:rsidRPr="00AE1CA1">
        <w:rPr>
          <w:rFonts w:ascii="Arial" w:hAnsi="Arial" w:cs="Arial"/>
        </w:rPr>
        <w:t>6.3</w:t>
      </w:r>
      <w:r w:rsidRPr="00AE1CA1">
        <w:rPr>
          <w:rFonts w:ascii="Arial" w:hAnsi="Arial" w:cs="Arial"/>
        </w:rPr>
        <w:tab/>
      </w:r>
      <w:r w:rsidRPr="00AE1CA1">
        <w:rPr>
          <w:rFonts w:ascii="Arial" w:hAnsi="Arial" w:cs="Arial"/>
          <w:b/>
        </w:rPr>
        <w:t>How Long Ago the Offence was Committed</w:t>
      </w:r>
    </w:p>
    <w:p w14:paraId="72154938" w14:textId="77777777" w:rsidR="00972881" w:rsidRPr="00AE1CA1" w:rsidRDefault="00972881" w:rsidP="00E24F09">
      <w:pPr>
        <w:pStyle w:val="ListParagraph"/>
        <w:ind w:left="426" w:hanging="426"/>
        <w:rPr>
          <w:rFonts w:ascii="Arial" w:hAnsi="Arial" w:cs="Arial"/>
        </w:rPr>
      </w:pPr>
    </w:p>
    <w:p w14:paraId="69AA74B5" w14:textId="77777777" w:rsidR="000653C3" w:rsidRPr="00AE1CA1" w:rsidRDefault="000653C3" w:rsidP="00E24F09">
      <w:pPr>
        <w:pStyle w:val="ListParagraph"/>
        <w:ind w:left="426" w:hanging="426"/>
        <w:rPr>
          <w:rFonts w:ascii="Arial" w:hAnsi="Arial" w:cs="Arial"/>
        </w:rPr>
      </w:pPr>
      <w:r w:rsidRPr="00AE1CA1">
        <w:rPr>
          <w:rFonts w:ascii="Arial" w:hAnsi="Arial" w:cs="Arial"/>
        </w:rPr>
        <w:tab/>
        <w:t xml:space="preserve">A recent offence and one committed whilst in current employment with NWLDC would carry more risk than one committed a considerable number of years ago. For example, people who have had a troubled childhood may choose to work with young people to try and help them not to follow the same route. </w:t>
      </w:r>
    </w:p>
    <w:p w14:paraId="4B4C380B" w14:textId="77777777" w:rsidR="000653C3" w:rsidRPr="00AE1CA1" w:rsidRDefault="000653C3" w:rsidP="00E24F09">
      <w:pPr>
        <w:pStyle w:val="ListParagraph"/>
        <w:ind w:left="426" w:hanging="426"/>
        <w:rPr>
          <w:rFonts w:ascii="Arial" w:hAnsi="Arial" w:cs="Arial"/>
        </w:rPr>
      </w:pPr>
    </w:p>
    <w:p w14:paraId="460ED43D" w14:textId="77777777" w:rsidR="000653C3" w:rsidRDefault="000653C3" w:rsidP="00E24F09">
      <w:pPr>
        <w:pStyle w:val="ListParagraph"/>
        <w:ind w:left="426" w:hanging="426"/>
        <w:rPr>
          <w:rFonts w:ascii="Arial" w:hAnsi="Arial" w:cs="Arial"/>
          <w:b/>
        </w:rPr>
      </w:pPr>
      <w:r w:rsidRPr="00AE1CA1">
        <w:rPr>
          <w:rFonts w:ascii="Arial" w:hAnsi="Arial" w:cs="Arial"/>
        </w:rPr>
        <w:t>6.4</w:t>
      </w:r>
      <w:r w:rsidRPr="00AE1CA1">
        <w:rPr>
          <w:rFonts w:ascii="Arial" w:hAnsi="Arial" w:cs="Arial"/>
        </w:rPr>
        <w:tab/>
      </w:r>
      <w:r w:rsidRPr="00AE1CA1">
        <w:rPr>
          <w:rFonts w:ascii="Arial" w:hAnsi="Arial" w:cs="Arial"/>
          <w:b/>
        </w:rPr>
        <w:t>Refusal to have a DBS check</w:t>
      </w:r>
    </w:p>
    <w:p w14:paraId="6D2724F8" w14:textId="77777777" w:rsidR="00972881" w:rsidRPr="00AE1CA1" w:rsidRDefault="00972881" w:rsidP="00E24F09">
      <w:pPr>
        <w:pStyle w:val="ListParagraph"/>
        <w:ind w:left="426" w:hanging="426"/>
        <w:rPr>
          <w:rFonts w:ascii="Arial" w:hAnsi="Arial" w:cs="Arial"/>
        </w:rPr>
      </w:pPr>
    </w:p>
    <w:p w14:paraId="41F1049F" w14:textId="5A488632" w:rsidR="000653C3" w:rsidRPr="00AE1CA1" w:rsidRDefault="000653C3" w:rsidP="00E24F09">
      <w:pPr>
        <w:pStyle w:val="ListParagraph"/>
        <w:ind w:left="426" w:hanging="426"/>
        <w:rPr>
          <w:rFonts w:ascii="Arial" w:hAnsi="Arial" w:cs="Arial"/>
        </w:rPr>
      </w:pPr>
      <w:r w:rsidRPr="00AE1CA1">
        <w:rPr>
          <w:rFonts w:ascii="Arial" w:hAnsi="Arial" w:cs="Arial"/>
        </w:rPr>
        <w:tab/>
        <w:t xml:space="preserve">If an applicant refused to have a DBS </w:t>
      </w:r>
      <w:r w:rsidR="00B61EC0" w:rsidRPr="00AE1CA1">
        <w:rPr>
          <w:rFonts w:ascii="Arial" w:hAnsi="Arial" w:cs="Arial"/>
        </w:rPr>
        <w:t>check,</w:t>
      </w:r>
      <w:r w:rsidRPr="00AE1CA1">
        <w:rPr>
          <w:rFonts w:ascii="Arial" w:hAnsi="Arial" w:cs="Arial"/>
        </w:rPr>
        <w:t xml:space="preserve"> they would not be confirmed in appointment and the provisional offer would be withdrawn.</w:t>
      </w:r>
    </w:p>
    <w:p w14:paraId="564B2725" w14:textId="2B510734" w:rsidR="000653C3" w:rsidRPr="00AE1CA1" w:rsidRDefault="000653C3" w:rsidP="00E24F09">
      <w:pPr>
        <w:pStyle w:val="ListParagraph"/>
        <w:ind w:left="426" w:hanging="426"/>
        <w:rPr>
          <w:rFonts w:ascii="Arial" w:hAnsi="Arial" w:cs="Arial"/>
        </w:rPr>
      </w:pPr>
      <w:r w:rsidRPr="00AE1CA1">
        <w:rPr>
          <w:rFonts w:ascii="Arial" w:hAnsi="Arial" w:cs="Arial"/>
        </w:rPr>
        <w:tab/>
        <w:t xml:space="preserve">If an existing employee refuses a check or re-check their manager must meet with them and explain the importance and the contractual requirement. If </w:t>
      </w:r>
      <w:r w:rsidR="00B61EC0" w:rsidRPr="00AE1CA1">
        <w:rPr>
          <w:rFonts w:ascii="Arial" w:hAnsi="Arial" w:cs="Arial"/>
        </w:rPr>
        <w:t>possible,</w:t>
      </w:r>
      <w:r w:rsidRPr="00AE1CA1">
        <w:rPr>
          <w:rFonts w:ascii="Arial" w:hAnsi="Arial" w:cs="Arial"/>
        </w:rPr>
        <w:t xml:space="preserve"> the reason why they are refusing the check should be explored and assurances given as appropriate. If they still refuse the matter will be referred to the disciplinary process as it is a contractual matter and would be seen as a refusal to undertake a reasonable management instruction.</w:t>
      </w:r>
    </w:p>
    <w:p w14:paraId="1C29990D" w14:textId="77777777" w:rsidR="000653C3" w:rsidRPr="00AE1CA1" w:rsidRDefault="000653C3" w:rsidP="00E24F09">
      <w:pPr>
        <w:pStyle w:val="ListParagraph"/>
        <w:ind w:left="426" w:hanging="426"/>
        <w:rPr>
          <w:rFonts w:ascii="Arial" w:hAnsi="Arial" w:cs="Arial"/>
        </w:rPr>
      </w:pPr>
    </w:p>
    <w:p w14:paraId="02E13CB3" w14:textId="77777777" w:rsidR="000653C3" w:rsidRPr="00AE1CA1" w:rsidRDefault="000653C3" w:rsidP="00E24F09">
      <w:pPr>
        <w:pStyle w:val="ListParagraph"/>
        <w:ind w:left="426" w:hanging="426"/>
        <w:rPr>
          <w:rFonts w:ascii="Arial" w:hAnsi="Arial" w:cs="Arial"/>
          <w:b/>
        </w:rPr>
      </w:pPr>
      <w:r w:rsidRPr="00AE1CA1">
        <w:rPr>
          <w:rFonts w:ascii="Arial" w:hAnsi="Arial" w:cs="Arial"/>
          <w:b/>
        </w:rPr>
        <w:t>Appendix 1</w:t>
      </w:r>
    </w:p>
    <w:p w14:paraId="15E2629E" w14:textId="77777777" w:rsidR="000653C3" w:rsidRPr="00AE1CA1" w:rsidRDefault="000653C3" w:rsidP="00E24F09">
      <w:pPr>
        <w:pStyle w:val="ListParagraph"/>
        <w:ind w:left="426" w:hanging="426"/>
        <w:rPr>
          <w:rFonts w:ascii="Arial" w:hAnsi="Arial" w:cs="Arial"/>
          <w:b/>
        </w:rPr>
      </w:pPr>
    </w:p>
    <w:p w14:paraId="28EDF4BC" w14:textId="77777777" w:rsidR="000653C3" w:rsidRPr="00AE1CA1" w:rsidRDefault="000653C3" w:rsidP="00E24F09">
      <w:pPr>
        <w:pStyle w:val="ListParagraph"/>
        <w:ind w:left="426" w:hanging="426"/>
        <w:rPr>
          <w:rFonts w:ascii="Arial" w:hAnsi="Arial" w:cs="Arial"/>
          <w:b/>
        </w:rPr>
      </w:pPr>
      <w:r w:rsidRPr="00AE1CA1">
        <w:rPr>
          <w:rFonts w:ascii="Arial" w:hAnsi="Arial" w:cs="Arial"/>
          <w:b/>
        </w:rPr>
        <w:t>DBS Contra Indicator Interview Checklist/ Considerations</w:t>
      </w:r>
    </w:p>
    <w:p w14:paraId="4BD296A7" w14:textId="77777777" w:rsidR="000653C3" w:rsidRPr="00AE1CA1" w:rsidRDefault="000653C3" w:rsidP="00E24F09">
      <w:pPr>
        <w:pStyle w:val="ListParagraph"/>
        <w:ind w:left="426" w:hanging="426"/>
        <w:rPr>
          <w:rFonts w:ascii="Arial" w:hAnsi="Arial" w:cs="Arial"/>
        </w:rPr>
      </w:pPr>
    </w:p>
    <w:p w14:paraId="68EA7402" w14:textId="77777777" w:rsidR="000653C3" w:rsidRPr="00AE1CA1" w:rsidRDefault="000653C3" w:rsidP="00E24F09">
      <w:pPr>
        <w:pStyle w:val="ListParagraph"/>
        <w:ind w:left="426" w:hanging="426"/>
        <w:rPr>
          <w:rFonts w:ascii="Arial" w:hAnsi="Arial" w:cs="Arial"/>
        </w:rPr>
      </w:pPr>
    </w:p>
    <w:p w14:paraId="05716DC9"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Does the individual agree that the information is correct? If not, why?</w:t>
      </w:r>
    </w:p>
    <w:p w14:paraId="6B8D7190"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If not, what action has been taken to amend their record?</w:t>
      </w:r>
    </w:p>
    <w:p w14:paraId="2C4A8E56"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What is the person’s attitude towards the offence?</w:t>
      </w:r>
    </w:p>
    <w:p w14:paraId="434337CF"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Were there particular circumstances at the time that led to the offending (e.g., dysfunctional family, acute financial difficulties)?</w:t>
      </w:r>
    </w:p>
    <w:p w14:paraId="04C0CD61"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What penalty was awarded?</w:t>
      </w:r>
    </w:p>
    <w:p w14:paraId="7393B928"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Is there a pattern of convictions – is it a one-off or one of several</w:t>
      </w:r>
    </w:p>
    <w:p w14:paraId="05333935"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Is the nature of convictions similar?</w:t>
      </w:r>
    </w:p>
    <w:p w14:paraId="19265B88"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Was it committed when the person was a juvenile or an adult?</w:t>
      </w:r>
    </w:p>
    <w:p w14:paraId="6F922980"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Details of the offence (e.g., if a drug offence was it for possession of a small amount of cannabis for personal use or possession of a Class A drug with intent to supply)?</w:t>
      </w:r>
    </w:p>
    <w:p w14:paraId="554EFD13"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Seriousness of offence.</w:t>
      </w:r>
    </w:p>
    <w:p w14:paraId="524F9931"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Is there evidence of change (e.g., since offence obtained job, married, got a mortgage)?</w:t>
      </w:r>
    </w:p>
    <w:p w14:paraId="52B4DE17"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lastRenderedPageBreak/>
        <w:t>Has the individual declared the criminal conviction when completing the DBS application form? If not, why not?</w:t>
      </w:r>
    </w:p>
    <w:p w14:paraId="7FB90AC4"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What is the extent of unsupervised working with vulnerable users?</w:t>
      </w:r>
    </w:p>
    <w:p w14:paraId="78DF0F6A"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Are the convictions related to the type of work that is being undertaken?</w:t>
      </w:r>
    </w:p>
    <w:p w14:paraId="205F4C6C"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Will it pose a potential risk to service users or colleagues?</w:t>
      </w:r>
    </w:p>
    <w:p w14:paraId="030388E8"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When was the crime committed – length of time since last conviction?</w:t>
      </w:r>
    </w:p>
    <w:p w14:paraId="39A7CC34"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Consider other information, such as references</w:t>
      </w:r>
    </w:p>
    <w:p w14:paraId="7551A8E7" w14:textId="77777777" w:rsidR="000653C3" w:rsidRPr="00AE1CA1" w:rsidRDefault="000653C3" w:rsidP="00E24F09">
      <w:pPr>
        <w:pStyle w:val="ListParagraph"/>
        <w:spacing w:line="360" w:lineRule="auto"/>
        <w:rPr>
          <w:rFonts w:ascii="Arial" w:hAnsi="Arial" w:cs="Arial"/>
        </w:rPr>
      </w:pPr>
    </w:p>
    <w:p w14:paraId="58C997BC" w14:textId="77777777" w:rsidR="000653C3" w:rsidRPr="00AE1CA1" w:rsidRDefault="000653C3" w:rsidP="00E24F09">
      <w:pPr>
        <w:pStyle w:val="ListParagraph"/>
        <w:spacing w:line="360" w:lineRule="auto"/>
        <w:ind w:left="0"/>
        <w:rPr>
          <w:rFonts w:ascii="Arial" w:hAnsi="Arial" w:cs="Arial"/>
        </w:rPr>
      </w:pPr>
      <w:r w:rsidRPr="00AE1CA1">
        <w:rPr>
          <w:rFonts w:ascii="Arial" w:hAnsi="Arial" w:cs="Arial"/>
        </w:rPr>
        <w:t>In Addition, for NWLDC Employees</w:t>
      </w:r>
    </w:p>
    <w:p w14:paraId="48CEDDD7"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How long has the person been employed with NWLDC</w:t>
      </w:r>
    </w:p>
    <w:p w14:paraId="43215314"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Has their line manager any practice concerns or issues with the individual?</w:t>
      </w:r>
    </w:p>
    <w:p w14:paraId="707CF52A" w14:textId="77777777" w:rsidR="000653C3" w:rsidRPr="00AE1CA1" w:rsidRDefault="000653C3" w:rsidP="00E24F09">
      <w:pPr>
        <w:pStyle w:val="ListParagraph"/>
        <w:numPr>
          <w:ilvl w:val="0"/>
          <w:numId w:val="4"/>
        </w:numPr>
        <w:spacing w:after="200" w:line="360" w:lineRule="auto"/>
        <w:ind w:left="567" w:hanging="567"/>
        <w:rPr>
          <w:rFonts w:ascii="Arial" w:hAnsi="Arial" w:cs="Arial"/>
        </w:rPr>
      </w:pPr>
      <w:r w:rsidRPr="00AE1CA1">
        <w:rPr>
          <w:rFonts w:ascii="Arial" w:hAnsi="Arial" w:cs="Arial"/>
        </w:rPr>
        <w:t>Does the conviction/caution preclude them from continuing in their current post</w:t>
      </w:r>
    </w:p>
    <w:p w14:paraId="04D6305E" w14:textId="77777777" w:rsidR="000653C3" w:rsidRPr="00AE1CA1" w:rsidRDefault="000653C3" w:rsidP="00E24F09">
      <w:pPr>
        <w:pStyle w:val="ListParagraph"/>
        <w:spacing w:line="360" w:lineRule="auto"/>
        <w:rPr>
          <w:rFonts w:ascii="Arial" w:hAnsi="Arial" w:cs="Arial"/>
        </w:rPr>
      </w:pPr>
    </w:p>
    <w:p w14:paraId="0E296ECC" w14:textId="77777777" w:rsidR="000653C3" w:rsidRPr="00AE1CA1" w:rsidRDefault="000653C3" w:rsidP="00E24F09">
      <w:pPr>
        <w:pStyle w:val="ListParagraph"/>
        <w:spacing w:line="360" w:lineRule="auto"/>
        <w:ind w:left="426" w:hanging="426"/>
        <w:rPr>
          <w:rFonts w:ascii="Arial" w:hAnsi="Arial" w:cs="Arial"/>
        </w:rPr>
      </w:pPr>
    </w:p>
    <w:p w14:paraId="668C3657" w14:textId="77777777" w:rsidR="000653C3" w:rsidRPr="00AE1CA1" w:rsidRDefault="000653C3" w:rsidP="00E24F09">
      <w:pPr>
        <w:pStyle w:val="ListParagraph"/>
        <w:spacing w:after="0" w:line="240" w:lineRule="auto"/>
        <w:ind w:left="426" w:hanging="426"/>
        <w:rPr>
          <w:rFonts w:ascii="Arial" w:hAnsi="Arial" w:cs="Arial"/>
          <w:b/>
        </w:rPr>
      </w:pPr>
      <w:r w:rsidRPr="00AE1CA1">
        <w:rPr>
          <w:rFonts w:ascii="Arial" w:hAnsi="Arial" w:cs="Arial"/>
          <w:b/>
        </w:rPr>
        <w:t>Appendix 2</w:t>
      </w:r>
    </w:p>
    <w:p w14:paraId="2C0D8438" w14:textId="77777777" w:rsidR="000653C3" w:rsidRPr="00AE1CA1" w:rsidRDefault="000653C3" w:rsidP="00E24F09">
      <w:pPr>
        <w:pStyle w:val="ListParagraph"/>
        <w:spacing w:after="0" w:line="240" w:lineRule="auto"/>
        <w:ind w:left="426" w:hanging="426"/>
        <w:rPr>
          <w:rFonts w:ascii="Arial" w:hAnsi="Arial" w:cs="Arial"/>
          <w:b/>
        </w:rPr>
      </w:pPr>
    </w:p>
    <w:p w14:paraId="1D961F4E" w14:textId="77777777" w:rsidR="000653C3" w:rsidRPr="00AE1CA1" w:rsidRDefault="000653C3" w:rsidP="00E24F09">
      <w:pPr>
        <w:pStyle w:val="ListParagraph"/>
        <w:spacing w:after="0" w:line="240" w:lineRule="auto"/>
        <w:ind w:left="426" w:hanging="426"/>
        <w:rPr>
          <w:rFonts w:ascii="Arial" w:hAnsi="Arial" w:cs="Arial"/>
          <w:b/>
        </w:rPr>
      </w:pPr>
      <w:r w:rsidRPr="00AE1CA1">
        <w:rPr>
          <w:rFonts w:ascii="Arial" w:hAnsi="Arial" w:cs="Arial"/>
          <w:b/>
        </w:rPr>
        <w:t>Schedule 1 Offences and Other Offences Against Children</w:t>
      </w:r>
    </w:p>
    <w:p w14:paraId="233BA757" w14:textId="77777777" w:rsidR="000653C3" w:rsidRPr="00AE1CA1" w:rsidRDefault="000653C3" w:rsidP="00E24F09">
      <w:pPr>
        <w:pStyle w:val="ListParagraph"/>
        <w:spacing w:after="0" w:line="240" w:lineRule="auto"/>
        <w:ind w:left="426" w:hanging="426"/>
        <w:rPr>
          <w:rFonts w:ascii="Arial" w:hAnsi="Arial" w:cs="Arial"/>
          <w:b/>
        </w:rPr>
      </w:pPr>
    </w:p>
    <w:p w14:paraId="428F6A54" w14:textId="77777777" w:rsidR="000653C3" w:rsidRPr="00AE1CA1" w:rsidRDefault="000653C3" w:rsidP="00E24F09">
      <w:pPr>
        <w:pStyle w:val="BodyText"/>
      </w:pPr>
      <w:r w:rsidRPr="00AE1CA1">
        <w:t>The murder or manslaughter of a child or young person (including the aiding, abetting, counselling, or procuring the suicide of a child or young person).</w:t>
      </w:r>
    </w:p>
    <w:p w14:paraId="12EEFB6D" w14:textId="77777777" w:rsidR="000653C3" w:rsidRPr="00AE1CA1" w:rsidRDefault="000653C3" w:rsidP="00E24F09">
      <w:pPr>
        <w:pStyle w:val="BodyText"/>
      </w:pPr>
    </w:p>
    <w:p w14:paraId="75302F14" w14:textId="77777777" w:rsidR="000653C3" w:rsidRPr="00AE1CA1" w:rsidRDefault="000653C3" w:rsidP="00E24F09">
      <w:pPr>
        <w:pStyle w:val="Heading2"/>
        <w:spacing w:line="240" w:lineRule="auto"/>
        <w:rPr>
          <w:rFonts w:ascii="Arial" w:hAnsi="Arial" w:cs="Arial"/>
          <w:color w:val="000000" w:themeColor="text1"/>
          <w:sz w:val="22"/>
          <w:szCs w:val="22"/>
        </w:rPr>
      </w:pPr>
      <w:r w:rsidRPr="00AE1CA1">
        <w:rPr>
          <w:rFonts w:ascii="Arial" w:hAnsi="Arial" w:cs="Arial"/>
          <w:color w:val="000000" w:themeColor="text1"/>
          <w:sz w:val="22"/>
          <w:szCs w:val="22"/>
        </w:rPr>
        <w:t>Common assault or battery.</w:t>
      </w:r>
    </w:p>
    <w:p w14:paraId="548B1218" w14:textId="77777777" w:rsidR="000653C3" w:rsidRPr="00AE1CA1" w:rsidRDefault="000653C3" w:rsidP="00E24F09">
      <w:pPr>
        <w:spacing w:after="0" w:line="240" w:lineRule="auto"/>
        <w:rPr>
          <w:rFonts w:ascii="Arial" w:hAnsi="Arial" w:cs="Arial"/>
          <w:color w:val="000000" w:themeColor="text1"/>
        </w:rPr>
      </w:pPr>
    </w:p>
    <w:p w14:paraId="7641F80F" w14:textId="77777777" w:rsidR="000653C3" w:rsidRPr="00AE1CA1" w:rsidRDefault="000653C3" w:rsidP="00E24F09">
      <w:pPr>
        <w:spacing w:after="0" w:line="240" w:lineRule="auto"/>
        <w:rPr>
          <w:rFonts w:ascii="Arial" w:hAnsi="Arial" w:cs="Arial"/>
          <w:b/>
          <w:color w:val="000000" w:themeColor="text1"/>
        </w:rPr>
      </w:pPr>
      <w:r w:rsidRPr="00AE1CA1">
        <w:rPr>
          <w:rFonts w:ascii="Arial" w:hAnsi="Arial" w:cs="Arial"/>
          <w:b/>
          <w:color w:val="000000" w:themeColor="text1"/>
        </w:rPr>
        <w:t>Offences under the Offences against the Person Act 1861:</w:t>
      </w:r>
    </w:p>
    <w:p w14:paraId="5BD65361" w14:textId="77777777" w:rsidR="000653C3" w:rsidRPr="00AE1CA1" w:rsidRDefault="000653C3" w:rsidP="00E24F09">
      <w:pPr>
        <w:spacing w:after="0" w:line="240" w:lineRule="auto"/>
        <w:rPr>
          <w:rFonts w:ascii="Arial" w:hAnsi="Arial" w:cs="Arial"/>
          <w:b/>
          <w:color w:val="000000" w:themeColor="text1"/>
        </w:rPr>
      </w:pPr>
    </w:p>
    <w:p w14:paraId="48499ADC" w14:textId="739AD442" w:rsidR="000653C3" w:rsidRPr="00AE1CA1" w:rsidRDefault="000653C3" w:rsidP="00E24F09">
      <w:pPr>
        <w:pStyle w:val="Heading3"/>
        <w:keepLines w:val="0"/>
        <w:tabs>
          <w:tab w:val="num" w:pos="360"/>
        </w:tabs>
        <w:spacing w:before="0" w:after="0" w:line="240" w:lineRule="auto"/>
        <w:ind w:left="360" w:hanging="360"/>
        <w:rPr>
          <w:rFonts w:ascii="Arial" w:hAnsi="Arial" w:cs="Arial"/>
          <w:color w:val="000000" w:themeColor="text1"/>
          <w:sz w:val="22"/>
          <w:szCs w:val="22"/>
        </w:rPr>
      </w:pPr>
      <w:r w:rsidRPr="00AE1CA1">
        <w:rPr>
          <w:rFonts w:ascii="Arial" w:hAnsi="Arial" w:cs="Arial"/>
          <w:color w:val="000000" w:themeColor="text1"/>
          <w:sz w:val="22"/>
          <w:szCs w:val="22"/>
        </w:rPr>
        <w:t>S 5</w:t>
      </w:r>
      <w:r w:rsidRPr="00AE1CA1">
        <w:rPr>
          <w:rFonts w:ascii="Arial" w:hAnsi="Arial" w:cs="Arial"/>
          <w:color w:val="000000" w:themeColor="text1"/>
          <w:sz w:val="22"/>
          <w:szCs w:val="22"/>
        </w:rPr>
        <w:tab/>
      </w:r>
      <w:r w:rsidR="00AE1CA1" w:rsidRPr="00AE1CA1">
        <w:rPr>
          <w:rFonts w:ascii="Arial" w:hAnsi="Arial" w:cs="Arial"/>
          <w:color w:val="000000" w:themeColor="text1"/>
          <w:sz w:val="22"/>
          <w:szCs w:val="22"/>
        </w:rPr>
        <w:tab/>
      </w:r>
      <w:r w:rsidRPr="00AE1CA1">
        <w:rPr>
          <w:rFonts w:ascii="Arial" w:hAnsi="Arial" w:cs="Arial"/>
          <w:color w:val="000000" w:themeColor="text1"/>
          <w:sz w:val="22"/>
          <w:szCs w:val="22"/>
        </w:rPr>
        <w:t>manslaughter of a child or young person</w:t>
      </w:r>
    </w:p>
    <w:p w14:paraId="4AC6D5F8" w14:textId="77777777" w:rsidR="000653C3" w:rsidRPr="00AE1CA1" w:rsidRDefault="000653C3" w:rsidP="00E24F09">
      <w:pPr>
        <w:spacing w:after="0" w:line="240" w:lineRule="auto"/>
        <w:ind w:left="720" w:hanging="720"/>
        <w:rPr>
          <w:rFonts w:ascii="Arial" w:hAnsi="Arial" w:cs="Arial"/>
          <w:color w:val="000000" w:themeColor="text1"/>
        </w:rPr>
      </w:pPr>
      <w:r w:rsidRPr="00AE1CA1">
        <w:rPr>
          <w:rFonts w:ascii="Arial" w:hAnsi="Arial" w:cs="Arial"/>
          <w:color w:val="000000" w:themeColor="text1"/>
        </w:rPr>
        <w:t>S 27</w:t>
      </w:r>
      <w:r w:rsidRPr="00AE1CA1">
        <w:rPr>
          <w:rFonts w:ascii="Arial" w:hAnsi="Arial" w:cs="Arial"/>
          <w:color w:val="000000" w:themeColor="text1"/>
        </w:rPr>
        <w:tab/>
        <w:t xml:space="preserve">the abandonment or exposure of a child under two </w:t>
      </w:r>
      <w:proofErr w:type="gramStart"/>
      <w:r w:rsidRPr="00AE1CA1">
        <w:rPr>
          <w:rFonts w:ascii="Arial" w:hAnsi="Arial" w:cs="Arial"/>
          <w:color w:val="000000" w:themeColor="text1"/>
        </w:rPr>
        <w:t>so as to</w:t>
      </w:r>
      <w:proofErr w:type="gramEnd"/>
      <w:r w:rsidRPr="00AE1CA1">
        <w:rPr>
          <w:rFonts w:ascii="Arial" w:hAnsi="Arial" w:cs="Arial"/>
          <w:color w:val="000000" w:themeColor="text1"/>
        </w:rPr>
        <w:t xml:space="preserve"> endanger to its life and health</w:t>
      </w:r>
    </w:p>
    <w:p w14:paraId="490B6216"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56</w:t>
      </w:r>
      <w:r w:rsidRPr="00AE1CA1">
        <w:rPr>
          <w:rFonts w:ascii="Arial" w:hAnsi="Arial" w:cs="Arial"/>
        </w:rPr>
        <w:tab/>
        <w:t>taking away or detaining a child with intent to deprive a person having the lawful care of charge of such child of the possession of such child or receiving or harbouring a child with such intent knowing it to have been so taken away or detained.</w:t>
      </w:r>
    </w:p>
    <w:p w14:paraId="54BEBB69" w14:textId="77777777" w:rsidR="000653C3" w:rsidRPr="00AE1CA1" w:rsidRDefault="000653C3" w:rsidP="00E24F09">
      <w:pPr>
        <w:spacing w:after="0" w:line="240" w:lineRule="auto"/>
        <w:ind w:left="720" w:hanging="720"/>
        <w:rPr>
          <w:rFonts w:ascii="Arial" w:hAnsi="Arial" w:cs="Arial"/>
        </w:rPr>
      </w:pPr>
    </w:p>
    <w:p w14:paraId="342887AF" w14:textId="77777777" w:rsidR="000653C3" w:rsidRPr="00AE1CA1" w:rsidRDefault="000653C3" w:rsidP="00E24F09">
      <w:pPr>
        <w:spacing w:after="0" w:line="240" w:lineRule="auto"/>
        <w:ind w:left="720" w:hanging="720"/>
        <w:rPr>
          <w:rFonts w:ascii="Arial" w:hAnsi="Arial" w:cs="Arial"/>
          <w:b/>
        </w:rPr>
      </w:pPr>
      <w:r w:rsidRPr="00AE1CA1">
        <w:rPr>
          <w:rFonts w:ascii="Arial" w:hAnsi="Arial" w:cs="Arial"/>
          <w:b/>
        </w:rPr>
        <w:t>Offences under CYP Act 1933:</w:t>
      </w:r>
    </w:p>
    <w:p w14:paraId="11EA0491" w14:textId="77777777" w:rsidR="000653C3" w:rsidRPr="00AE1CA1" w:rsidRDefault="000653C3" w:rsidP="00E24F09">
      <w:pPr>
        <w:pStyle w:val="Heading4"/>
        <w:rPr>
          <w:rFonts w:ascii="Arial" w:hAnsi="Arial" w:cs="Arial"/>
          <w:i w:val="0"/>
          <w:iCs w:val="0"/>
          <w:color w:val="000000" w:themeColor="text1"/>
        </w:rPr>
      </w:pPr>
      <w:r w:rsidRPr="00AE1CA1">
        <w:rPr>
          <w:rFonts w:ascii="Arial" w:hAnsi="Arial" w:cs="Arial"/>
          <w:i w:val="0"/>
          <w:iCs w:val="0"/>
          <w:color w:val="000000" w:themeColor="text1"/>
        </w:rPr>
        <w:t>S 1</w:t>
      </w:r>
      <w:r w:rsidRPr="00AE1CA1">
        <w:rPr>
          <w:rFonts w:ascii="Arial" w:hAnsi="Arial" w:cs="Arial"/>
          <w:i w:val="0"/>
          <w:iCs w:val="0"/>
          <w:color w:val="000000" w:themeColor="text1"/>
        </w:rPr>
        <w:tab/>
        <w:t>assault/neglect etc of person under sixteen</w:t>
      </w:r>
    </w:p>
    <w:p w14:paraId="59BDE6CC"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3</w:t>
      </w:r>
      <w:r w:rsidRPr="00AE1CA1">
        <w:rPr>
          <w:rFonts w:ascii="Arial" w:hAnsi="Arial" w:cs="Arial"/>
        </w:rPr>
        <w:tab/>
        <w:t>allowing a person under sixteen to be used for begging</w:t>
      </w:r>
    </w:p>
    <w:p w14:paraId="654BFBD2"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4</w:t>
      </w:r>
      <w:r w:rsidRPr="00AE1CA1">
        <w:rPr>
          <w:rFonts w:ascii="Arial" w:hAnsi="Arial" w:cs="Arial"/>
        </w:rPr>
        <w:tab/>
        <w:t>causing or allowing a person under sixteen to be used for begging</w:t>
      </w:r>
    </w:p>
    <w:p w14:paraId="2F088DB8"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11</w:t>
      </w:r>
      <w:r w:rsidRPr="00AE1CA1">
        <w:rPr>
          <w:rFonts w:ascii="Arial" w:hAnsi="Arial" w:cs="Arial"/>
        </w:rPr>
        <w:tab/>
        <w:t>exposing a child under twelve to risk of burning</w:t>
      </w:r>
    </w:p>
    <w:p w14:paraId="76318AEE"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23</w:t>
      </w:r>
      <w:r w:rsidRPr="00AE1CA1">
        <w:rPr>
          <w:rFonts w:ascii="Arial" w:hAnsi="Arial" w:cs="Arial"/>
        </w:rPr>
        <w:tab/>
        <w:t>causing, procuring or allowing a person under sixteen to take part in a dangerous performance</w:t>
      </w:r>
    </w:p>
    <w:p w14:paraId="65ABCA6A" w14:textId="77777777" w:rsidR="000653C3" w:rsidRPr="00AE1CA1" w:rsidRDefault="000653C3" w:rsidP="00E24F09">
      <w:pPr>
        <w:spacing w:after="0" w:line="240" w:lineRule="auto"/>
        <w:ind w:left="720" w:hanging="720"/>
        <w:rPr>
          <w:rFonts w:ascii="Arial" w:hAnsi="Arial" w:cs="Arial"/>
          <w:color w:val="000000" w:themeColor="text1"/>
        </w:rPr>
      </w:pPr>
    </w:p>
    <w:p w14:paraId="0A812B63" w14:textId="77777777" w:rsidR="000653C3" w:rsidRPr="00AE1CA1" w:rsidRDefault="000653C3" w:rsidP="00E24F09">
      <w:pPr>
        <w:pStyle w:val="Heading5"/>
        <w:rPr>
          <w:rFonts w:ascii="Arial" w:hAnsi="Arial" w:cs="Arial"/>
          <w:color w:val="000000" w:themeColor="text1"/>
        </w:rPr>
      </w:pPr>
      <w:r w:rsidRPr="00AE1CA1">
        <w:rPr>
          <w:rFonts w:ascii="Arial" w:hAnsi="Arial" w:cs="Arial"/>
          <w:color w:val="000000" w:themeColor="text1"/>
        </w:rPr>
        <w:t>Infanticide Act 1938</w:t>
      </w:r>
    </w:p>
    <w:p w14:paraId="186A3781" w14:textId="77777777" w:rsidR="000653C3" w:rsidRPr="00AE1CA1" w:rsidRDefault="000653C3" w:rsidP="00E24F09">
      <w:pPr>
        <w:pStyle w:val="Heading4"/>
        <w:rPr>
          <w:rFonts w:ascii="Arial" w:hAnsi="Arial" w:cs="Arial"/>
          <w:i w:val="0"/>
          <w:iCs w:val="0"/>
          <w:color w:val="000000" w:themeColor="text1"/>
        </w:rPr>
      </w:pPr>
      <w:r w:rsidRPr="00AE1CA1">
        <w:rPr>
          <w:rFonts w:ascii="Arial" w:hAnsi="Arial" w:cs="Arial"/>
          <w:i w:val="0"/>
          <w:iCs w:val="0"/>
          <w:color w:val="000000" w:themeColor="text1"/>
        </w:rPr>
        <w:t>S 1(1)</w:t>
      </w:r>
      <w:r w:rsidRPr="00AE1CA1">
        <w:rPr>
          <w:rFonts w:ascii="Arial" w:hAnsi="Arial" w:cs="Arial"/>
          <w:i w:val="0"/>
          <w:iCs w:val="0"/>
          <w:color w:val="000000" w:themeColor="text1"/>
        </w:rPr>
        <w:tab/>
        <w:t>infanticide</w:t>
      </w:r>
    </w:p>
    <w:p w14:paraId="3DE00EBB" w14:textId="77777777" w:rsidR="000653C3" w:rsidRPr="00AE1CA1" w:rsidRDefault="000653C3" w:rsidP="00E24F09">
      <w:pPr>
        <w:spacing w:after="0" w:line="240" w:lineRule="auto"/>
        <w:ind w:left="720" w:hanging="720"/>
        <w:rPr>
          <w:rFonts w:ascii="Arial" w:hAnsi="Arial" w:cs="Arial"/>
          <w:color w:val="000000" w:themeColor="text1"/>
        </w:rPr>
      </w:pPr>
    </w:p>
    <w:p w14:paraId="57A1DE9E" w14:textId="77777777" w:rsidR="000653C3" w:rsidRPr="00AE1CA1" w:rsidRDefault="000653C3" w:rsidP="00E24F09">
      <w:pPr>
        <w:spacing w:after="0" w:line="240" w:lineRule="auto"/>
        <w:ind w:left="720" w:hanging="720"/>
        <w:rPr>
          <w:rFonts w:ascii="Arial" w:hAnsi="Arial" w:cs="Arial"/>
          <w:b/>
          <w:color w:val="000000" w:themeColor="text1"/>
        </w:rPr>
      </w:pPr>
      <w:r w:rsidRPr="00AE1CA1">
        <w:rPr>
          <w:rFonts w:ascii="Arial" w:hAnsi="Arial" w:cs="Arial"/>
          <w:b/>
          <w:color w:val="000000" w:themeColor="text1"/>
        </w:rPr>
        <w:t>Offences under the Sexual Offences Act 1956, against a child or young person:</w:t>
      </w:r>
    </w:p>
    <w:p w14:paraId="77E6468F" w14:textId="77777777" w:rsidR="000653C3" w:rsidRPr="00AE1CA1" w:rsidRDefault="000653C3" w:rsidP="00E24F09">
      <w:pPr>
        <w:pStyle w:val="Heading4"/>
        <w:rPr>
          <w:rFonts w:ascii="Arial" w:hAnsi="Arial" w:cs="Arial"/>
          <w:i w:val="0"/>
          <w:iCs w:val="0"/>
          <w:color w:val="000000" w:themeColor="text1"/>
        </w:rPr>
      </w:pPr>
      <w:r w:rsidRPr="00AE1CA1">
        <w:rPr>
          <w:rFonts w:ascii="Arial" w:hAnsi="Arial" w:cs="Arial"/>
          <w:i w:val="0"/>
          <w:iCs w:val="0"/>
          <w:color w:val="000000" w:themeColor="text1"/>
        </w:rPr>
        <w:lastRenderedPageBreak/>
        <w:t>S 2</w:t>
      </w:r>
      <w:r w:rsidRPr="00AE1CA1">
        <w:rPr>
          <w:rFonts w:ascii="Arial" w:hAnsi="Arial" w:cs="Arial"/>
          <w:i w:val="0"/>
          <w:iCs w:val="0"/>
          <w:color w:val="000000" w:themeColor="text1"/>
        </w:rPr>
        <w:tab/>
        <w:t>procurement of woman by threats</w:t>
      </w:r>
    </w:p>
    <w:p w14:paraId="582DE31E" w14:textId="77777777" w:rsidR="000653C3" w:rsidRPr="00AE1CA1" w:rsidRDefault="000653C3" w:rsidP="00E24F09">
      <w:pPr>
        <w:spacing w:after="0" w:line="240" w:lineRule="auto"/>
        <w:ind w:left="720" w:hanging="720"/>
        <w:rPr>
          <w:rFonts w:ascii="Arial" w:hAnsi="Arial" w:cs="Arial"/>
          <w:color w:val="000000" w:themeColor="text1"/>
        </w:rPr>
      </w:pPr>
      <w:r w:rsidRPr="00AE1CA1">
        <w:rPr>
          <w:rFonts w:ascii="Arial" w:hAnsi="Arial" w:cs="Arial"/>
          <w:color w:val="000000" w:themeColor="text1"/>
        </w:rPr>
        <w:t>S 3</w:t>
      </w:r>
      <w:r w:rsidRPr="00AE1CA1">
        <w:rPr>
          <w:rFonts w:ascii="Arial" w:hAnsi="Arial" w:cs="Arial"/>
          <w:color w:val="000000" w:themeColor="text1"/>
        </w:rPr>
        <w:tab/>
        <w:t>procurement of woman by false pretences</w:t>
      </w:r>
    </w:p>
    <w:p w14:paraId="736EE9CF" w14:textId="77777777" w:rsidR="000653C3" w:rsidRPr="00AE1CA1" w:rsidRDefault="000653C3" w:rsidP="00E24F09">
      <w:pPr>
        <w:spacing w:after="0" w:line="240" w:lineRule="auto"/>
        <w:ind w:left="720" w:hanging="720"/>
        <w:rPr>
          <w:rFonts w:ascii="Arial" w:hAnsi="Arial" w:cs="Arial"/>
          <w:color w:val="000000" w:themeColor="text1"/>
        </w:rPr>
      </w:pPr>
      <w:r w:rsidRPr="00AE1CA1">
        <w:rPr>
          <w:rFonts w:ascii="Arial" w:hAnsi="Arial" w:cs="Arial"/>
          <w:color w:val="000000" w:themeColor="text1"/>
        </w:rPr>
        <w:t>S 4</w:t>
      </w:r>
      <w:r w:rsidRPr="00AE1CA1">
        <w:rPr>
          <w:rFonts w:ascii="Arial" w:hAnsi="Arial" w:cs="Arial"/>
          <w:color w:val="000000" w:themeColor="text1"/>
        </w:rPr>
        <w:tab/>
        <w:t>administering drugs to obtain or facilitate intercourse</w:t>
      </w:r>
    </w:p>
    <w:p w14:paraId="010CAA55" w14:textId="77777777" w:rsidR="000653C3" w:rsidRPr="00AE1CA1" w:rsidRDefault="000653C3" w:rsidP="00E24F09">
      <w:pPr>
        <w:spacing w:after="0" w:line="240" w:lineRule="auto"/>
        <w:ind w:left="720" w:hanging="720"/>
        <w:rPr>
          <w:rFonts w:ascii="Arial" w:hAnsi="Arial" w:cs="Arial"/>
          <w:color w:val="000000" w:themeColor="text1"/>
        </w:rPr>
      </w:pPr>
      <w:r w:rsidRPr="00AE1CA1">
        <w:rPr>
          <w:rFonts w:ascii="Arial" w:hAnsi="Arial" w:cs="Arial"/>
          <w:color w:val="000000" w:themeColor="text1"/>
        </w:rPr>
        <w:t>S 5</w:t>
      </w:r>
      <w:r w:rsidRPr="00AE1CA1">
        <w:rPr>
          <w:rFonts w:ascii="Arial" w:hAnsi="Arial" w:cs="Arial"/>
          <w:color w:val="000000" w:themeColor="text1"/>
        </w:rPr>
        <w:tab/>
        <w:t>intercourse with girl under thirteen</w:t>
      </w:r>
    </w:p>
    <w:p w14:paraId="5DEF235E"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6</w:t>
      </w:r>
      <w:r w:rsidRPr="00AE1CA1">
        <w:rPr>
          <w:rFonts w:ascii="Arial" w:hAnsi="Arial" w:cs="Arial"/>
        </w:rPr>
        <w:tab/>
        <w:t>intercourse with girl between thirteen and sixteen</w:t>
      </w:r>
    </w:p>
    <w:p w14:paraId="3A2CB899"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7</w:t>
      </w:r>
      <w:r w:rsidRPr="00AE1CA1">
        <w:rPr>
          <w:rFonts w:ascii="Arial" w:hAnsi="Arial" w:cs="Arial"/>
        </w:rPr>
        <w:tab/>
        <w:t>intercourse with idiot or imbecile</w:t>
      </w:r>
    </w:p>
    <w:p w14:paraId="60B296A7"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10</w:t>
      </w:r>
      <w:r w:rsidRPr="00AE1CA1">
        <w:rPr>
          <w:rFonts w:ascii="Arial" w:hAnsi="Arial" w:cs="Arial"/>
        </w:rPr>
        <w:tab/>
        <w:t>incest by a man</w:t>
      </w:r>
    </w:p>
    <w:p w14:paraId="3E4A730A"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11</w:t>
      </w:r>
      <w:r w:rsidRPr="00AE1CA1">
        <w:rPr>
          <w:rFonts w:ascii="Arial" w:hAnsi="Arial" w:cs="Arial"/>
        </w:rPr>
        <w:tab/>
        <w:t>incest by a woman</w:t>
      </w:r>
    </w:p>
    <w:p w14:paraId="492C0F76"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12</w:t>
      </w:r>
      <w:r w:rsidRPr="00AE1CA1">
        <w:rPr>
          <w:rFonts w:ascii="Arial" w:hAnsi="Arial" w:cs="Arial"/>
        </w:rPr>
        <w:tab/>
        <w:t>buggery</w:t>
      </w:r>
    </w:p>
    <w:p w14:paraId="3A5A10FD"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13</w:t>
      </w:r>
      <w:r w:rsidRPr="00AE1CA1">
        <w:rPr>
          <w:rFonts w:ascii="Arial" w:hAnsi="Arial" w:cs="Arial"/>
        </w:rPr>
        <w:tab/>
        <w:t>indecency between men</w:t>
      </w:r>
    </w:p>
    <w:p w14:paraId="2C4A7BB3"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14</w:t>
      </w:r>
      <w:r w:rsidRPr="00AE1CA1">
        <w:rPr>
          <w:rFonts w:ascii="Arial" w:hAnsi="Arial" w:cs="Arial"/>
        </w:rPr>
        <w:tab/>
        <w:t>indecent assault on a woman</w:t>
      </w:r>
    </w:p>
    <w:p w14:paraId="407847F0"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15</w:t>
      </w:r>
      <w:r w:rsidRPr="00AE1CA1">
        <w:rPr>
          <w:rFonts w:ascii="Arial" w:hAnsi="Arial" w:cs="Arial"/>
        </w:rPr>
        <w:tab/>
        <w:t>indecent assault on a man</w:t>
      </w:r>
    </w:p>
    <w:p w14:paraId="616C87B8"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16</w:t>
      </w:r>
      <w:r w:rsidRPr="00AE1CA1">
        <w:rPr>
          <w:rFonts w:ascii="Arial" w:hAnsi="Arial" w:cs="Arial"/>
        </w:rPr>
        <w:tab/>
        <w:t>assault with intent to commit buggery</w:t>
      </w:r>
    </w:p>
    <w:p w14:paraId="1B9F8D44"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19</w:t>
      </w:r>
      <w:r w:rsidRPr="00AE1CA1">
        <w:rPr>
          <w:rFonts w:ascii="Arial" w:hAnsi="Arial" w:cs="Arial"/>
        </w:rPr>
        <w:tab/>
        <w:t>abduction of unmarried girl under eighteen from parent or guardian</w:t>
      </w:r>
    </w:p>
    <w:p w14:paraId="52FB2100"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20</w:t>
      </w:r>
      <w:r w:rsidRPr="00AE1CA1">
        <w:rPr>
          <w:rFonts w:ascii="Arial" w:hAnsi="Arial" w:cs="Arial"/>
        </w:rPr>
        <w:tab/>
        <w:t>abduction of unmarried girl under sixteen from parent or guardian</w:t>
      </w:r>
    </w:p>
    <w:p w14:paraId="072DD8CA"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22</w:t>
      </w:r>
      <w:r w:rsidRPr="00AE1CA1">
        <w:rPr>
          <w:rFonts w:ascii="Arial" w:hAnsi="Arial" w:cs="Arial"/>
        </w:rPr>
        <w:tab/>
        <w:t>causing prostitution of women</w:t>
      </w:r>
    </w:p>
    <w:p w14:paraId="04E2846B" w14:textId="5E8E23F7" w:rsidR="000653C3" w:rsidRPr="00AE1CA1" w:rsidRDefault="000653C3" w:rsidP="00E24F09">
      <w:pPr>
        <w:spacing w:after="0" w:line="240" w:lineRule="auto"/>
        <w:ind w:left="720" w:hanging="720"/>
        <w:rPr>
          <w:rFonts w:ascii="Arial" w:hAnsi="Arial" w:cs="Arial"/>
        </w:rPr>
      </w:pPr>
      <w:r w:rsidRPr="00AE1CA1">
        <w:rPr>
          <w:rFonts w:ascii="Arial" w:hAnsi="Arial" w:cs="Arial"/>
        </w:rPr>
        <w:t>S 23</w:t>
      </w:r>
      <w:r w:rsidRPr="00AE1CA1">
        <w:rPr>
          <w:rFonts w:ascii="Arial" w:hAnsi="Arial" w:cs="Arial"/>
        </w:rPr>
        <w:tab/>
        <w:t xml:space="preserve">procuration of girl under </w:t>
      </w:r>
      <w:r w:rsidR="00B61EC0" w:rsidRPr="00AE1CA1">
        <w:rPr>
          <w:rFonts w:ascii="Arial" w:hAnsi="Arial" w:cs="Arial"/>
        </w:rPr>
        <w:t>twenty-one</w:t>
      </w:r>
    </w:p>
    <w:p w14:paraId="00FEB7D8"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24</w:t>
      </w:r>
      <w:r w:rsidRPr="00AE1CA1">
        <w:rPr>
          <w:rFonts w:ascii="Arial" w:hAnsi="Arial" w:cs="Arial"/>
        </w:rPr>
        <w:tab/>
        <w:t>detention of woman in brothel or other premises</w:t>
      </w:r>
    </w:p>
    <w:p w14:paraId="46DF8B12"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25</w:t>
      </w:r>
      <w:r w:rsidRPr="00AE1CA1">
        <w:rPr>
          <w:rFonts w:ascii="Arial" w:hAnsi="Arial" w:cs="Arial"/>
        </w:rPr>
        <w:tab/>
        <w:t>permitting girl under thirteen to use premises for intercourse</w:t>
      </w:r>
    </w:p>
    <w:p w14:paraId="08E714D3"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26</w:t>
      </w:r>
      <w:r w:rsidRPr="00AE1CA1">
        <w:rPr>
          <w:rFonts w:ascii="Arial" w:hAnsi="Arial" w:cs="Arial"/>
        </w:rPr>
        <w:tab/>
        <w:t>permitting girl between thirteen and sixteen to use premises for intercourse</w:t>
      </w:r>
    </w:p>
    <w:p w14:paraId="24169515" w14:textId="77777777" w:rsidR="000653C3" w:rsidRPr="00AE1CA1" w:rsidRDefault="000653C3" w:rsidP="00E24F09">
      <w:pPr>
        <w:spacing w:after="0" w:line="240" w:lineRule="auto"/>
        <w:ind w:left="720" w:hanging="720"/>
        <w:rPr>
          <w:rFonts w:ascii="Arial" w:hAnsi="Arial" w:cs="Arial"/>
        </w:rPr>
      </w:pPr>
      <w:r w:rsidRPr="00AE1CA1">
        <w:rPr>
          <w:rFonts w:ascii="Arial" w:hAnsi="Arial" w:cs="Arial"/>
        </w:rPr>
        <w:t>S 28</w:t>
      </w:r>
      <w:r w:rsidRPr="00AE1CA1">
        <w:rPr>
          <w:rFonts w:ascii="Arial" w:hAnsi="Arial" w:cs="Arial"/>
        </w:rPr>
        <w:tab/>
        <w:t>causing or encouraging prostitution of, intercourse with, or indecent assault on girl under sixteen</w:t>
      </w:r>
    </w:p>
    <w:p w14:paraId="11620379" w14:textId="77777777" w:rsidR="000653C3" w:rsidRPr="00AE1CA1" w:rsidRDefault="000653C3" w:rsidP="00E24F09">
      <w:pPr>
        <w:spacing w:after="0" w:line="240" w:lineRule="auto"/>
        <w:ind w:left="720" w:hanging="720"/>
        <w:rPr>
          <w:rFonts w:ascii="Arial" w:hAnsi="Arial" w:cs="Arial"/>
        </w:rPr>
      </w:pPr>
    </w:p>
    <w:p w14:paraId="782BFF50" w14:textId="77777777" w:rsidR="000653C3" w:rsidRPr="00AE1CA1" w:rsidRDefault="000653C3" w:rsidP="00E24F09">
      <w:pPr>
        <w:spacing w:after="0" w:line="240" w:lineRule="auto"/>
        <w:rPr>
          <w:rFonts w:ascii="Arial" w:hAnsi="Arial" w:cs="Arial"/>
        </w:rPr>
      </w:pPr>
      <w:r w:rsidRPr="00AE1CA1">
        <w:rPr>
          <w:rFonts w:ascii="Arial" w:hAnsi="Arial" w:cs="Arial"/>
        </w:rPr>
        <w:t>Any attempt to commit against a child or young person an offence under Sections 2, 5, 6, 7, 10, 11, 12, 22 or 23 of the Sexual Offences Act 1956.</w:t>
      </w:r>
    </w:p>
    <w:p w14:paraId="4AEE8F68" w14:textId="77777777" w:rsidR="000653C3" w:rsidRPr="00AE1CA1" w:rsidRDefault="000653C3" w:rsidP="00E24F09">
      <w:pPr>
        <w:spacing w:after="0" w:line="240" w:lineRule="auto"/>
        <w:ind w:left="720" w:hanging="720"/>
        <w:rPr>
          <w:rFonts w:ascii="Arial" w:hAnsi="Arial" w:cs="Arial"/>
        </w:rPr>
      </w:pPr>
    </w:p>
    <w:p w14:paraId="3D005FA0" w14:textId="77777777" w:rsidR="000653C3" w:rsidRPr="00AE1CA1" w:rsidRDefault="000653C3" w:rsidP="00E24F09">
      <w:pPr>
        <w:spacing w:after="0" w:line="240" w:lineRule="auto"/>
        <w:rPr>
          <w:rFonts w:ascii="Arial" w:hAnsi="Arial" w:cs="Arial"/>
        </w:rPr>
      </w:pPr>
      <w:r w:rsidRPr="00AE1CA1">
        <w:rPr>
          <w:rFonts w:ascii="Arial" w:hAnsi="Arial" w:cs="Arial"/>
        </w:rPr>
        <w:t xml:space="preserve">Any other offences involving bodily injury to a child or young person.  Offences under S 1 of the Indecency with Children Act 1960 (except </w:t>
      </w:r>
      <w:proofErr w:type="gramStart"/>
      <w:r w:rsidRPr="00AE1CA1">
        <w:rPr>
          <w:rFonts w:ascii="Arial" w:hAnsi="Arial" w:cs="Arial"/>
        </w:rPr>
        <w:t>with regard to</w:t>
      </w:r>
      <w:proofErr w:type="gramEnd"/>
      <w:r w:rsidRPr="00AE1CA1">
        <w:rPr>
          <w:rFonts w:ascii="Arial" w:hAnsi="Arial" w:cs="Arial"/>
        </w:rPr>
        <w:t xml:space="preserve"> CYPA 1993, S 15)</w:t>
      </w:r>
    </w:p>
    <w:p w14:paraId="5261449B" w14:textId="77777777" w:rsidR="000653C3" w:rsidRPr="00AE1CA1" w:rsidRDefault="000653C3" w:rsidP="00E24F09">
      <w:pPr>
        <w:spacing w:after="0" w:line="240" w:lineRule="auto"/>
        <w:ind w:left="720" w:hanging="720"/>
        <w:rPr>
          <w:rFonts w:ascii="Arial" w:hAnsi="Arial" w:cs="Arial"/>
        </w:rPr>
      </w:pPr>
    </w:p>
    <w:p w14:paraId="7891D316" w14:textId="77777777" w:rsidR="000653C3" w:rsidRPr="00AE1CA1" w:rsidRDefault="000653C3" w:rsidP="00E24F09">
      <w:pPr>
        <w:spacing w:after="0" w:line="240" w:lineRule="auto"/>
        <w:rPr>
          <w:rFonts w:ascii="Arial" w:hAnsi="Arial" w:cs="Arial"/>
        </w:rPr>
      </w:pPr>
      <w:r w:rsidRPr="00AE1CA1">
        <w:rPr>
          <w:rFonts w:ascii="Arial" w:hAnsi="Arial" w:cs="Arial"/>
        </w:rPr>
        <w:t xml:space="preserve">An offence under the Protection of Children Act 1978, S 1(1)(a) except </w:t>
      </w:r>
      <w:proofErr w:type="gramStart"/>
      <w:r w:rsidRPr="00AE1CA1">
        <w:rPr>
          <w:rFonts w:ascii="Arial" w:hAnsi="Arial" w:cs="Arial"/>
        </w:rPr>
        <w:t>with regard to</w:t>
      </w:r>
      <w:proofErr w:type="gramEnd"/>
      <w:r w:rsidRPr="00AE1CA1">
        <w:rPr>
          <w:rFonts w:ascii="Arial" w:hAnsi="Arial" w:cs="Arial"/>
        </w:rPr>
        <w:t xml:space="preserve"> CYPA 1933, SS 15, 99).</w:t>
      </w:r>
    </w:p>
    <w:p w14:paraId="0D5BD899" w14:textId="77777777" w:rsidR="000653C3" w:rsidRPr="00AE1CA1" w:rsidRDefault="000653C3" w:rsidP="00E24F09">
      <w:pPr>
        <w:spacing w:after="0" w:line="240" w:lineRule="auto"/>
        <w:ind w:left="720" w:hanging="720"/>
        <w:rPr>
          <w:rFonts w:ascii="Arial" w:hAnsi="Arial" w:cs="Arial"/>
        </w:rPr>
      </w:pPr>
    </w:p>
    <w:p w14:paraId="179124C0" w14:textId="77777777" w:rsidR="000653C3" w:rsidRPr="00972881" w:rsidRDefault="000653C3" w:rsidP="00E24F09">
      <w:pPr>
        <w:pStyle w:val="Heading5"/>
        <w:rPr>
          <w:rFonts w:ascii="Arial" w:hAnsi="Arial" w:cs="Arial"/>
          <w:color w:val="000000" w:themeColor="text1"/>
        </w:rPr>
      </w:pPr>
      <w:r w:rsidRPr="00972881">
        <w:rPr>
          <w:rFonts w:ascii="Arial" w:hAnsi="Arial" w:cs="Arial"/>
          <w:color w:val="000000" w:themeColor="text1"/>
        </w:rPr>
        <w:t>Offences under the Child Abduction Act 1984 Part 1:P</w:t>
      </w:r>
    </w:p>
    <w:p w14:paraId="363B91F2" w14:textId="77777777" w:rsidR="000653C3" w:rsidRPr="00972881" w:rsidRDefault="000653C3" w:rsidP="00E24F09">
      <w:pPr>
        <w:pStyle w:val="Heading4"/>
        <w:rPr>
          <w:rFonts w:ascii="Arial" w:hAnsi="Arial" w:cs="Arial"/>
          <w:i w:val="0"/>
          <w:iCs w:val="0"/>
          <w:color w:val="000000" w:themeColor="text1"/>
        </w:rPr>
      </w:pPr>
      <w:r w:rsidRPr="00972881">
        <w:rPr>
          <w:rFonts w:ascii="Arial" w:hAnsi="Arial" w:cs="Arial"/>
          <w:i w:val="0"/>
          <w:iCs w:val="0"/>
          <w:color w:val="000000" w:themeColor="text1"/>
        </w:rPr>
        <w:t>S 1</w:t>
      </w:r>
      <w:r w:rsidRPr="00972881">
        <w:rPr>
          <w:rFonts w:ascii="Arial" w:hAnsi="Arial" w:cs="Arial"/>
          <w:i w:val="0"/>
          <w:iCs w:val="0"/>
          <w:color w:val="000000" w:themeColor="text1"/>
        </w:rPr>
        <w:tab/>
        <w:t>abduction of child by parent etc</w:t>
      </w:r>
    </w:p>
    <w:p w14:paraId="265AD399" w14:textId="77777777" w:rsidR="000653C3" w:rsidRPr="00972881" w:rsidRDefault="000653C3" w:rsidP="00E24F09">
      <w:pPr>
        <w:spacing w:after="0" w:line="240" w:lineRule="auto"/>
        <w:ind w:left="720" w:hanging="720"/>
        <w:rPr>
          <w:rFonts w:ascii="Arial" w:hAnsi="Arial" w:cs="Arial"/>
          <w:color w:val="000000" w:themeColor="text1"/>
        </w:rPr>
      </w:pPr>
      <w:r w:rsidRPr="00972881">
        <w:rPr>
          <w:rFonts w:ascii="Arial" w:hAnsi="Arial" w:cs="Arial"/>
          <w:color w:val="000000" w:themeColor="text1"/>
        </w:rPr>
        <w:t>S 2</w:t>
      </w:r>
      <w:r w:rsidRPr="00972881">
        <w:rPr>
          <w:rFonts w:ascii="Arial" w:hAnsi="Arial" w:cs="Arial"/>
          <w:color w:val="000000" w:themeColor="text1"/>
        </w:rPr>
        <w:tab/>
        <w:t>abduction of child by other persons</w:t>
      </w:r>
    </w:p>
    <w:p w14:paraId="05745087" w14:textId="77777777" w:rsidR="000653C3" w:rsidRPr="00972881" w:rsidRDefault="000653C3" w:rsidP="00E24F09">
      <w:pPr>
        <w:spacing w:after="0" w:line="240" w:lineRule="auto"/>
        <w:ind w:left="720" w:hanging="720"/>
        <w:rPr>
          <w:rFonts w:ascii="Arial" w:hAnsi="Arial" w:cs="Arial"/>
          <w:color w:val="000000" w:themeColor="text1"/>
        </w:rPr>
      </w:pPr>
    </w:p>
    <w:p w14:paraId="5A420A82" w14:textId="77777777" w:rsidR="000653C3" w:rsidRPr="00972881" w:rsidRDefault="000653C3" w:rsidP="00E24F09">
      <w:pPr>
        <w:pStyle w:val="Heading5"/>
        <w:rPr>
          <w:rFonts w:ascii="Arial" w:hAnsi="Arial" w:cs="Arial"/>
          <w:color w:val="000000" w:themeColor="text1"/>
        </w:rPr>
      </w:pPr>
      <w:r w:rsidRPr="00972881">
        <w:rPr>
          <w:rFonts w:ascii="Arial" w:hAnsi="Arial" w:cs="Arial"/>
          <w:color w:val="000000" w:themeColor="text1"/>
        </w:rPr>
        <w:t>Prohibition of Female circumcision 1995</w:t>
      </w:r>
    </w:p>
    <w:p w14:paraId="3299F14C" w14:textId="77777777" w:rsidR="000653C3" w:rsidRPr="00AE1CA1" w:rsidRDefault="000653C3" w:rsidP="00E24F09">
      <w:pPr>
        <w:spacing w:after="0" w:line="240" w:lineRule="auto"/>
        <w:ind w:left="720" w:hanging="720"/>
        <w:rPr>
          <w:rFonts w:ascii="Arial" w:hAnsi="Arial" w:cs="Arial"/>
          <w:b/>
        </w:rPr>
      </w:pPr>
    </w:p>
    <w:p w14:paraId="56CAC2CE" w14:textId="77777777" w:rsidR="000653C3" w:rsidRPr="00AE1CA1" w:rsidRDefault="000653C3" w:rsidP="00E24F09">
      <w:pPr>
        <w:spacing w:after="0" w:line="240" w:lineRule="auto"/>
        <w:ind w:left="720" w:hanging="720"/>
        <w:rPr>
          <w:rFonts w:ascii="Arial" w:hAnsi="Arial" w:cs="Arial"/>
          <w:b/>
        </w:rPr>
      </w:pPr>
      <w:r w:rsidRPr="00AE1CA1">
        <w:rPr>
          <w:rFonts w:ascii="Arial" w:hAnsi="Arial" w:cs="Arial"/>
          <w:b/>
        </w:rPr>
        <w:t>Offences under the Criminal Justice Act 1988</w:t>
      </w:r>
    </w:p>
    <w:p w14:paraId="3BA03CA4" w14:textId="77777777" w:rsidR="000653C3" w:rsidRPr="00AE1CA1" w:rsidRDefault="000653C3" w:rsidP="00E24F09">
      <w:pPr>
        <w:spacing w:after="0" w:line="240" w:lineRule="auto"/>
        <w:rPr>
          <w:rFonts w:ascii="Arial" w:hAnsi="Arial" w:cs="Arial"/>
        </w:rPr>
      </w:pPr>
      <w:r w:rsidRPr="00AE1CA1">
        <w:rPr>
          <w:rFonts w:ascii="Arial" w:hAnsi="Arial" w:cs="Arial"/>
        </w:rPr>
        <w:t>An offence under Section 160 (possession of indecent photographs of children).</w:t>
      </w:r>
    </w:p>
    <w:p w14:paraId="0D433753" w14:textId="77777777" w:rsidR="000653C3" w:rsidRPr="00AE1CA1" w:rsidRDefault="000653C3" w:rsidP="00E24F09">
      <w:pPr>
        <w:spacing w:after="0" w:line="240" w:lineRule="auto"/>
        <w:ind w:left="720" w:hanging="720"/>
        <w:rPr>
          <w:rFonts w:ascii="Arial" w:hAnsi="Arial" w:cs="Arial"/>
        </w:rPr>
      </w:pPr>
    </w:p>
    <w:p w14:paraId="66AE1329" w14:textId="77777777" w:rsidR="000653C3" w:rsidRPr="00972881" w:rsidRDefault="000653C3" w:rsidP="00E24F09">
      <w:pPr>
        <w:pStyle w:val="Heading5"/>
        <w:rPr>
          <w:rFonts w:ascii="Arial" w:hAnsi="Arial" w:cs="Arial"/>
          <w:color w:val="000000" w:themeColor="text1"/>
        </w:rPr>
      </w:pPr>
      <w:r w:rsidRPr="00972881">
        <w:rPr>
          <w:rFonts w:ascii="Arial" w:hAnsi="Arial" w:cs="Arial"/>
          <w:color w:val="000000" w:themeColor="text1"/>
        </w:rPr>
        <w:t>Offences under the Sexual Offences (Amendment) Act 2000</w:t>
      </w:r>
    </w:p>
    <w:p w14:paraId="3F220BF3" w14:textId="77777777" w:rsidR="000653C3" w:rsidRPr="00972881" w:rsidRDefault="000653C3" w:rsidP="00E24F09">
      <w:pPr>
        <w:spacing w:after="0" w:line="240" w:lineRule="auto"/>
        <w:ind w:left="720" w:hanging="720"/>
        <w:rPr>
          <w:rFonts w:ascii="Arial" w:hAnsi="Arial" w:cs="Arial"/>
          <w:color w:val="000000" w:themeColor="text1"/>
        </w:rPr>
      </w:pPr>
      <w:r w:rsidRPr="00972881">
        <w:rPr>
          <w:rFonts w:ascii="Arial" w:hAnsi="Arial" w:cs="Arial"/>
          <w:color w:val="000000" w:themeColor="text1"/>
        </w:rPr>
        <w:t>An offence under Section 3 (abuse of position of trust).</w:t>
      </w:r>
    </w:p>
    <w:p w14:paraId="18312D04" w14:textId="77777777" w:rsidR="000653C3" w:rsidRPr="00AE1CA1" w:rsidRDefault="000653C3" w:rsidP="00E24F09">
      <w:pPr>
        <w:spacing w:after="0" w:line="240" w:lineRule="auto"/>
        <w:rPr>
          <w:rFonts w:ascii="Arial" w:hAnsi="Arial" w:cs="Arial"/>
        </w:rPr>
      </w:pPr>
      <w:r w:rsidRPr="00AE1CA1">
        <w:rPr>
          <w:rFonts w:ascii="Arial" w:hAnsi="Arial" w:cs="Arial"/>
        </w:rPr>
        <w:t>A person of 18 years or over has sexual intercourse or engages in sexual activity with a person under 18 years of age whilst they are in a position of trust in relation to that person.</w:t>
      </w:r>
    </w:p>
    <w:p w14:paraId="3198ADB9" w14:textId="77777777" w:rsidR="000653C3" w:rsidRPr="00AE1CA1" w:rsidRDefault="000653C3" w:rsidP="00E24F09">
      <w:pPr>
        <w:pStyle w:val="ListParagraph"/>
        <w:spacing w:after="0" w:line="240" w:lineRule="auto"/>
        <w:ind w:left="426" w:hanging="426"/>
        <w:rPr>
          <w:rFonts w:ascii="Arial" w:hAnsi="Arial" w:cs="Arial"/>
        </w:rPr>
      </w:pPr>
    </w:p>
    <w:p w14:paraId="494D5FAF" w14:textId="77777777" w:rsidR="000653C3" w:rsidRPr="00AE1CA1" w:rsidRDefault="000653C3" w:rsidP="00E24F09">
      <w:pPr>
        <w:pStyle w:val="ListParagraph"/>
        <w:spacing w:after="0" w:line="240" w:lineRule="auto"/>
        <w:ind w:left="426" w:hanging="426"/>
        <w:rPr>
          <w:rFonts w:ascii="Arial" w:hAnsi="Arial" w:cs="Arial"/>
        </w:rPr>
      </w:pPr>
    </w:p>
    <w:p w14:paraId="385C8F5F" w14:textId="77777777" w:rsidR="000653C3" w:rsidRPr="00AE1CA1" w:rsidRDefault="000653C3" w:rsidP="00E24F09">
      <w:pPr>
        <w:pStyle w:val="ListParagraph"/>
        <w:spacing w:after="0" w:line="240" w:lineRule="auto"/>
        <w:ind w:left="426" w:hanging="426"/>
        <w:rPr>
          <w:rFonts w:ascii="Arial" w:hAnsi="Arial" w:cs="Arial"/>
        </w:rPr>
      </w:pPr>
    </w:p>
    <w:p w14:paraId="51F4FE56" w14:textId="77777777" w:rsidR="000653C3" w:rsidRPr="00AE1CA1" w:rsidRDefault="000653C3" w:rsidP="00E24F09">
      <w:pPr>
        <w:pStyle w:val="ListParagraph"/>
        <w:spacing w:after="0" w:line="240" w:lineRule="auto"/>
        <w:ind w:left="426" w:hanging="426"/>
        <w:rPr>
          <w:rFonts w:ascii="Arial" w:hAnsi="Arial" w:cs="Arial"/>
        </w:rPr>
      </w:pPr>
    </w:p>
    <w:p w14:paraId="3ECE0661" w14:textId="77777777" w:rsidR="000653C3" w:rsidRPr="00AE1CA1" w:rsidRDefault="000653C3" w:rsidP="00E24F09">
      <w:pPr>
        <w:pStyle w:val="ListParagraph"/>
        <w:spacing w:after="0" w:line="240" w:lineRule="auto"/>
        <w:ind w:left="426" w:hanging="426"/>
        <w:rPr>
          <w:rFonts w:ascii="Arial" w:hAnsi="Arial" w:cs="Arial"/>
        </w:rPr>
      </w:pPr>
    </w:p>
    <w:p w14:paraId="00D7889D" w14:textId="77777777" w:rsidR="000653C3" w:rsidRPr="00AE1CA1" w:rsidRDefault="000653C3" w:rsidP="00E24F09">
      <w:pPr>
        <w:pStyle w:val="ListParagraph"/>
        <w:spacing w:after="0" w:line="240" w:lineRule="auto"/>
        <w:ind w:left="426" w:hanging="426"/>
        <w:rPr>
          <w:rFonts w:ascii="Arial" w:hAnsi="Arial" w:cs="Arial"/>
        </w:rPr>
      </w:pPr>
    </w:p>
    <w:p w14:paraId="67A0AC8D" w14:textId="77777777" w:rsidR="000653C3" w:rsidRPr="00AE1CA1" w:rsidRDefault="000653C3" w:rsidP="00E24F09">
      <w:pPr>
        <w:pStyle w:val="ListParagraph"/>
        <w:spacing w:after="0" w:line="240" w:lineRule="auto"/>
        <w:ind w:left="426" w:hanging="426"/>
        <w:rPr>
          <w:rFonts w:ascii="Arial" w:hAnsi="Arial" w:cs="Arial"/>
        </w:rPr>
      </w:pPr>
    </w:p>
    <w:p w14:paraId="1A087BF0" w14:textId="77777777" w:rsidR="000653C3" w:rsidRPr="00AE1CA1" w:rsidRDefault="000653C3" w:rsidP="00E24F09">
      <w:pPr>
        <w:pStyle w:val="ListParagraph"/>
        <w:spacing w:after="0" w:line="240" w:lineRule="auto"/>
        <w:ind w:left="426" w:hanging="426"/>
        <w:rPr>
          <w:rFonts w:ascii="Arial" w:hAnsi="Arial" w:cs="Arial"/>
        </w:rPr>
      </w:pPr>
    </w:p>
    <w:p w14:paraId="5287558B" w14:textId="77777777" w:rsidR="000653C3" w:rsidRPr="00AE1CA1" w:rsidRDefault="000653C3" w:rsidP="00E24F09">
      <w:pPr>
        <w:pStyle w:val="ListParagraph"/>
        <w:spacing w:after="0" w:line="240" w:lineRule="auto"/>
        <w:ind w:left="426" w:hanging="426"/>
        <w:rPr>
          <w:rFonts w:ascii="Arial" w:hAnsi="Arial" w:cs="Arial"/>
        </w:rPr>
      </w:pPr>
    </w:p>
    <w:p w14:paraId="2CE9878B" w14:textId="77777777" w:rsidR="000653C3" w:rsidRPr="00AE1CA1" w:rsidRDefault="000653C3" w:rsidP="00E24F09">
      <w:pPr>
        <w:pStyle w:val="ListParagraph"/>
        <w:spacing w:after="0" w:line="240" w:lineRule="auto"/>
        <w:ind w:left="426" w:hanging="426"/>
        <w:rPr>
          <w:rFonts w:ascii="Arial" w:hAnsi="Arial" w:cs="Arial"/>
        </w:rPr>
      </w:pPr>
    </w:p>
    <w:p w14:paraId="1601B55E" w14:textId="77777777" w:rsidR="000653C3" w:rsidRPr="00AE1CA1" w:rsidRDefault="000653C3" w:rsidP="00E24F09">
      <w:pPr>
        <w:pStyle w:val="ListParagraph"/>
        <w:spacing w:after="0" w:line="240" w:lineRule="auto"/>
        <w:ind w:left="426" w:hanging="426"/>
        <w:rPr>
          <w:rFonts w:ascii="Arial" w:hAnsi="Arial" w:cs="Arial"/>
        </w:rPr>
      </w:pPr>
    </w:p>
    <w:p w14:paraId="5A9790C4" w14:textId="77777777" w:rsidR="000653C3" w:rsidRPr="00AE1CA1" w:rsidRDefault="000653C3" w:rsidP="00E24F09">
      <w:pPr>
        <w:pStyle w:val="ListParagraph"/>
        <w:spacing w:after="0" w:line="240" w:lineRule="auto"/>
        <w:ind w:left="426" w:hanging="426"/>
        <w:rPr>
          <w:rFonts w:ascii="Arial" w:hAnsi="Arial" w:cs="Arial"/>
        </w:rPr>
      </w:pPr>
    </w:p>
    <w:p w14:paraId="0399A332" w14:textId="77777777" w:rsidR="000653C3" w:rsidRPr="00AE1CA1" w:rsidRDefault="000653C3" w:rsidP="00E24F09">
      <w:pPr>
        <w:pStyle w:val="ListParagraph"/>
        <w:spacing w:after="0" w:line="240" w:lineRule="auto"/>
        <w:ind w:left="426" w:hanging="426"/>
        <w:rPr>
          <w:rFonts w:ascii="Arial" w:hAnsi="Arial" w:cs="Arial"/>
        </w:rPr>
      </w:pPr>
    </w:p>
    <w:p w14:paraId="3A2C203F" w14:textId="77777777" w:rsidR="000653C3" w:rsidRPr="00AE1CA1" w:rsidRDefault="000653C3" w:rsidP="00E24F09">
      <w:pPr>
        <w:pStyle w:val="ListParagraph"/>
        <w:spacing w:after="0" w:line="240" w:lineRule="auto"/>
        <w:ind w:left="426" w:hanging="426"/>
        <w:rPr>
          <w:rFonts w:ascii="Arial" w:hAnsi="Arial" w:cs="Arial"/>
          <w:b/>
        </w:rPr>
      </w:pPr>
      <w:r w:rsidRPr="00AE1CA1">
        <w:rPr>
          <w:rFonts w:ascii="Arial" w:hAnsi="Arial" w:cs="Arial"/>
          <w:b/>
        </w:rPr>
        <w:t>Appendix 3</w:t>
      </w:r>
    </w:p>
    <w:p w14:paraId="49DDD97E" w14:textId="77777777" w:rsidR="000653C3" w:rsidRPr="00AE1CA1" w:rsidRDefault="000653C3" w:rsidP="00E24F09">
      <w:pPr>
        <w:pStyle w:val="ListParagraph"/>
        <w:spacing w:after="0" w:line="240" w:lineRule="auto"/>
        <w:ind w:left="426" w:hanging="426"/>
        <w:rPr>
          <w:rFonts w:ascii="Arial" w:hAnsi="Arial" w:cs="Arial"/>
          <w:b/>
        </w:rPr>
      </w:pPr>
      <w:r w:rsidRPr="00AE1CA1">
        <w:rPr>
          <w:rFonts w:ascii="Arial" w:hAnsi="Arial" w:cs="Arial"/>
          <w:b/>
        </w:rPr>
        <w:t>People Banned from Working with Children</w:t>
      </w:r>
    </w:p>
    <w:p w14:paraId="5EED90FC" w14:textId="77777777" w:rsidR="000653C3" w:rsidRPr="00AE1CA1" w:rsidRDefault="000653C3" w:rsidP="00E24F09">
      <w:pPr>
        <w:pStyle w:val="ListParagraph"/>
        <w:spacing w:after="0" w:line="240" w:lineRule="auto"/>
        <w:ind w:left="426" w:hanging="426"/>
        <w:rPr>
          <w:rFonts w:ascii="Arial" w:hAnsi="Arial" w:cs="Arial"/>
          <w:b/>
        </w:rPr>
      </w:pPr>
    </w:p>
    <w:p w14:paraId="5AE0080F" w14:textId="77777777" w:rsidR="000653C3" w:rsidRPr="00AE1CA1" w:rsidRDefault="000653C3" w:rsidP="00E24F09">
      <w:pPr>
        <w:pStyle w:val="BodyText"/>
        <w:rPr>
          <w:b/>
        </w:rPr>
      </w:pPr>
      <w:r w:rsidRPr="00AE1CA1">
        <w:rPr>
          <w:b/>
        </w:rPr>
        <w:t xml:space="preserve">Under the Protection of Children Act 1999 and the Criminal Justice and Court Services Act 2000, </w:t>
      </w:r>
      <w:proofErr w:type="gramStart"/>
      <w:r w:rsidRPr="00AE1CA1">
        <w:rPr>
          <w:b/>
        </w:rPr>
        <w:t>a number of</w:t>
      </w:r>
      <w:proofErr w:type="gramEnd"/>
      <w:r w:rsidRPr="00AE1CA1">
        <w:rPr>
          <w:b/>
        </w:rPr>
        <w:t xml:space="preserve"> people are banned from working with children.  These are:</w:t>
      </w:r>
    </w:p>
    <w:p w14:paraId="5FA21298" w14:textId="77777777" w:rsidR="000653C3" w:rsidRPr="00AE1CA1" w:rsidRDefault="000653C3" w:rsidP="00E24F09">
      <w:pPr>
        <w:spacing w:after="0" w:line="240" w:lineRule="auto"/>
        <w:rPr>
          <w:rFonts w:ascii="Arial" w:hAnsi="Arial" w:cs="Arial"/>
        </w:rPr>
      </w:pPr>
    </w:p>
    <w:p w14:paraId="67B047AE" w14:textId="77777777" w:rsidR="000653C3" w:rsidRPr="00AE1CA1" w:rsidRDefault="000653C3" w:rsidP="00E24F09">
      <w:pPr>
        <w:numPr>
          <w:ilvl w:val="0"/>
          <w:numId w:val="5"/>
        </w:numPr>
        <w:spacing w:after="0" w:line="240" w:lineRule="auto"/>
        <w:rPr>
          <w:rFonts w:ascii="Arial" w:hAnsi="Arial" w:cs="Arial"/>
        </w:rPr>
      </w:pPr>
      <w:r w:rsidRPr="00AE1CA1">
        <w:rPr>
          <w:rFonts w:ascii="Arial" w:hAnsi="Arial" w:cs="Arial"/>
        </w:rPr>
        <w:t>People on the DfES List 99</w:t>
      </w:r>
    </w:p>
    <w:p w14:paraId="70BABEB7" w14:textId="77777777" w:rsidR="000653C3" w:rsidRPr="00AE1CA1" w:rsidRDefault="000653C3" w:rsidP="00E24F09">
      <w:pPr>
        <w:spacing w:after="0" w:line="240" w:lineRule="auto"/>
        <w:rPr>
          <w:rFonts w:ascii="Arial" w:hAnsi="Arial" w:cs="Arial"/>
        </w:rPr>
      </w:pPr>
    </w:p>
    <w:p w14:paraId="473370E2" w14:textId="77777777" w:rsidR="000653C3" w:rsidRPr="00AE1CA1" w:rsidRDefault="000653C3" w:rsidP="00E24F09">
      <w:pPr>
        <w:numPr>
          <w:ilvl w:val="0"/>
          <w:numId w:val="5"/>
        </w:numPr>
        <w:spacing w:after="0" w:line="240" w:lineRule="auto"/>
        <w:rPr>
          <w:rFonts w:ascii="Arial" w:hAnsi="Arial" w:cs="Arial"/>
        </w:rPr>
      </w:pPr>
      <w:r w:rsidRPr="00AE1CA1">
        <w:rPr>
          <w:rFonts w:ascii="Arial" w:hAnsi="Arial" w:cs="Arial"/>
        </w:rPr>
        <w:t xml:space="preserve">People on the </w:t>
      </w:r>
      <w:proofErr w:type="spellStart"/>
      <w:r w:rsidRPr="00AE1CA1">
        <w:rPr>
          <w:rFonts w:ascii="Arial" w:hAnsi="Arial" w:cs="Arial"/>
        </w:rPr>
        <w:t>DoH</w:t>
      </w:r>
      <w:proofErr w:type="spellEnd"/>
      <w:r w:rsidRPr="00AE1CA1">
        <w:rPr>
          <w:rFonts w:ascii="Arial" w:hAnsi="Arial" w:cs="Arial"/>
        </w:rPr>
        <w:t xml:space="preserve"> List</w:t>
      </w:r>
    </w:p>
    <w:p w14:paraId="1B7E786D" w14:textId="77777777" w:rsidR="000653C3" w:rsidRPr="00AE1CA1" w:rsidRDefault="000653C3" w:rsidP="00E24F09">
      <w:pPr>
        <w:spacing w:after="0" w:line="240" w:lineRule="auto"/>
        <w:rPr>
          <w:rFonts w:ascii="Arial" w:hAnsi="Arial" w:cs="Arial"/>
        </w:rPr>
      </w:pPr>
    </w:p>
    <w:p w14:paraId="5DDEBDC5" w14:textId="77777777" w:rsidR="000653C3" w:rsidRPr="00AE1CA1" w:rsidRDefault="000653C3" w:rsidP="00E24F09">
      <w:pPr>
        <w:numPr>
          <w:ilvl w:val="0"/>
          <w:numId w:val="5"/>
        </w:numPr>
        <w:spacing w:after="0" w:line="240" w:lineRule="auto"/>
        <w:rPr>
          <w:rFonts w:ascii="Arial" w:hAnsi="Arial" w:cs="Arial"/>
        </w:rPr>
      </w:pPr>
      <w:r w:rsidRPr="00AE1CA1">
        <w:rPr>
          <w:rFonts w:ascii="Arial" w:hAnsi="Arial" w:cs="Arial"/>
        </w:rPr>
        <w:t>People on the National Assembly of Wales List</w:t>
      </w:r>
    </w:p>
    <w:p w14:paraId="4523160B" w14:textId="77777777" w:rsidR="000653C3" w:rsidRPr="00AE1CA1" w:rsidRDefault="000653C3" w:rsidP="00E24F09">
      <w:pPr>
        <w:spacing w:after="0" w:line="240" w:lineRule="auto"/>
        <w:rPr>
          <w:rFonts w:ascii="Arial" w:hAnsi="Arial" w:cs="Arial"/>
        </w:rPr>
      </w:pPr>
    </w:p>
    <w:p w14:paraId="6E1177EA" w14:textId="77777777" w:rsidR="000653C3" w:rsidRPr="00AE1CA1" w:rsidRDefault="000653C3" w:rsidP="00E24F09">
      <w:pPr>
        <w:numPr>
          <w:ilvl w:val="0"/>
          <w:numId w:val="5"/>
        </w:numPr>
        <w:spacing w:after="0" w:line="240" w:lineRule="auto"/>
        <w:rPr>
          <w:rFonts w:ascii="Arial" w:hAnsi="Arial" w:cs="Arial"/>
        </w:rPr>
      </w:pPr>
      <w:r w:rsidRPr="00AE1CA1">
        <w:rPr>
          <w:rFonts w:ascii="Arial" w:hAnsi="Arial" w:cs="Arial"/>
        </w:rPr>
        <w:t>People aged 18 or over convicted of certain specified offences again those aged under 18 (or 16 in some instances) and given a hospital or guardianship order or a custodial sentence of 12 months or more.</w:t>
      </w:r>
    </w:p>
    <w:p w14:paraId="2F3236A2" w14:textId="77777777" w:rsidR="000653C3" w:rsidRPr="00AE1CA1" w:rsidRDefault="000653C3" w:rsidP="00E24F09">
      <w:pPr>
        <w:spacing w:after="0" w:line="240" w:lineRule="auto"/>
        <w:ind w:left="720"/>
        <w:rPr>
          <w:rFonts w:ascii="Arial" w:hAnsi="Arial" w:cs="Arial"/>
        </w:rPr>
      </w:pPr>
      <w:r w:rsidRPr="00AE1CA1">
        <w:rPr>
          <w:rFonts w:ascii="Arial" w:hAnsi="Arial" w:cs="Arial"/>
        </w:rPr>
        <w:t>Suspended sentences of 12 months or more are treated as qualifying sentences.</w:t>
      </w:r>
    </w:p>
    <w:p w14:paraId="3466AA9C" w14:textId="77777777" w:rsidR="000653C3" w:rsidRPr="00AE1CA1" w:rsidRDefault="000653C3" w:rsidP="00E24F09">
      <w:pPr>
        <w:spacing w:after="0" w:line="240" w:lineRule="auto"/>
        <w:ind w:left="720"/>
        <w:rPr>
          <w:rFonts w:ascii="Arial" w:hAnsi="Arial" w:cs="Arial"/>
        </w:rPr>
      </w:pPr>
    </w:p>
    <w:p w14:paraId="61AC00A1" w14:textId="77777777" w:rsidR="000653C3" w:rsidRPr="00AE1CA1" w:rsidRDefault="000653C3" w:rsidP="00E24F09">
      <w:pPr>
        <w:spacing w:after="0" w:line="240" w:lineRule="auto"/>
        <w:rPr>
          <w:rFonts w:ascii="Arial" w:hAnsi="Arial" w:cs="Arial"/>
        </w:rPr>
      </w:pPr>
      <w:r w:rsidRPr="00AE1CA1">
        <w:rPr>
          <w:rFonts w:ascii="Arial" w:hAnsi="Arial" w:cs="Arial"/>
        </w:rPr>
        <w:t>The specified (Schedule Four) offences are:</w:t>
      </w:r>
    </w:p>
    <w:p w14:paraId="1EA11827" w14:textId="77777777" w:rsidR="000653C3" w:rsidRPr="00AE1CA1" w:rsidRDefault="000653C3" w:rsidP="00E24F09">
      <w:pPr>
        <w:spacing w:after="0" w:line="240" w:lineRule="auto"/>
        <w:rPr>
          <w:rFonts w:ascii="Arial" w:hAnsi="Arial" w:cs="Arial"/>
        </w:rPr>
      </w:pPr>
    </w:p>
    <w:p w14:paraId="252846B8"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t>murder or manslaughter</w:t>
      </w:r>
    </w:p>
    <w:p w14:paraId="152DBD50" w14:textId="77777777" w:rsidR="000653C3" w:rsidRPr="00AE1CA1" w:rsidRDefault="000653C3" w:rsidP="00E24F09">
      <w:pPr>
        <w:spacing w:after="0" w:line="240" w:lineRule="auto"/>
        <w:rPr>
          <w:rFonts w:ascii="Arial" w:hAnsi="Arial" w:cs="Arial"/>
        </w:rPr>
      </w:pPr>
    </w:p>
    <w:p w14:paraId="16C46FF2"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t>rape or burglary with intent to commit rape</w:t>
      </w:r>
    </w:p>
    <w:p w14:paraId="09074E24" w14:textId="77777777" w:rsidR="000653C3" w:rsidRPr="00AE1CA1" w:rsidRDefault="000653C3" w:rsidP="00E24F09">
      <w:pPr>
        <w:spacing w:after="0" w:line="240" w:lineRule="auto"/>
        <w:rPr>
          <w:rFonts w:ascii="Arial" w:hAnsi="Arial" w:cs="Arial"/>
        </w:rPr>
      </w:pPr>
    </w:p>
    <w:p w14:paraId="784D6988"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t>grievous bodily harm</w:t>
      </w:r>
    </w:p>
    <w:p w14:paraId="4CD677EC" w14:textId="77777777" w:rsidR="000653C3" w:rsidRPr="00AE1CA1" w:rsidRDefault="000653C3" w:rsidP="00E24F09">
      <w:pPr>
        <w:spacing w:after="0" w:line="240" w:lineRule="auto"/>
        <w:rPr>
          <w:rFonts w:ascii="Arial" w:hAnsi="Arial" w:cs="Arial"/>
        </w:rPr>
      </w:pPr>
    </w:p>
    <w:p w14:paraId="5AC379C4"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t>cruelty to children</w:t>
      </w:r>
    </w:p>
    <w:p w14:paraId="182336A9" w14:textId="77777777" w:rsidR="000653C3" w:rsidRPr="00AE1CA1" w:rsidRDefault="000653C3" w:rsidP="00E24F09">
      <w:pPr>
        <w:spacing w:after="0" w:line="240" w:lineRule="auto"/>
        <w:rPr>
          <w:rFonts w:ascii="Arial" w:hAnsi="Arial" w:cs="Arial"/>
        </w:rPr>
      </w:pPr>
    </w:p>
    <w:p w14:paraId="19F4BECC"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t>kidnapping, false imprisonment and abduction</w:t>
      </w:r>
    </w:p>
    <w:p w14:paraId="5D4863EF" w14:textId="77777777" w:rsidR="000653C3" w:rsidRPr="00AE1CA1" w:rsidRDefault="000653C3" w:rsidP="00E24F09">
      <w:pPr>
        <w:spacing w:after="0" w:line="240" w:lineRule="auto"/>
        <w:rPr>
          <w:rFonts w:ascii="Arial" w:hAnsi="Arial" w:cs="Arial"/>
        </w:rPr>
      </w:pPr>
    </w:p>
    <w:p w14:paraId="3D2EC122"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t>indecent assault on a man or a woman</w:t>
      </w:r>
    </w:p>
    <w:p w14:paraId="45B4121D" w14:textId="77777777" w:rsidR="000653C3" w:rsidRPr="00AE1CA1" w:rsidRDefault="000653C3" w:rsidP="00E24F09">
      <w:pPr>
        <w:spacing w:after="0" w:line="240" w:lineRule="auto"/>
        <w:rPr>
          <w:rFonts w:ascii="Arial" w:hAnsi="Arial" w:cs="Arial"/>
        </w:rPr>
      </w:pPr>
    </w:p>
    <w:p w14:paraId="2827B76E"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t>sexual intercourse with a child under 13</w:t>
      </w:r>
    </w:p>
    <w:p w14:paraId="16B4C916" w14:textId="77777777" w:rsidR="000653C3" w:rsidRPr="00AE1CA1" w:rsidRDefault="000653C3" w:rsidP="00E24F09">
      <w:pPr>
        <w:spacing w:after="0" w:line="240" w:lineRule="auto"/>
        <w:rPr>
          <w:rFonts w:ascii="Arial" w:hAnsi="Arial" w:cs="Arial"/>
        </w:rPr>
      </w:pPr>
    </w:p>
    <w:p w14:paraId="30930777"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t>intercourse with a girl aged between 13 and 16</w:t>
      </w:r>
    </w:p>
    <w:p w14:paraId="13923C18" w14:textId="77777777" w:rsidR="000653C3" w:rsidRPr="00AE1CA1" w:rsidRDefault="000653C3" w:rsidP="00E24F09">
      <w:pPr>
        <w:spacing w:after="0" w:line="240" w:lineRule="auto"/>
        <w:rPr>
          <w:rFonts w:ascii="Arial" w:hAnsi="Arial" w:cs="Arial"/>
        </w:rPr>
      </w:pPr>
    </w:p>
    <w:p w14:paraId="6C1832B7"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t>buggery with a child under 16</w:t>
      </w:r>
    </w:p>
    <w:p w14:paraId="775E9A0D" w14:textId="77777777" w:rsidR="000653C3" w:rsidRPr="00AE1CA1" w:rsidRDefault="000653C3" w:rsidP="00E24F09">
      <w:pPr>
        <w:spacing w:after="0" w:line="240" w:lineRule="auto"/>
        <w:rPr>
          <w:rFonts w:ascii="Arial" w:hAnsi="Arial" w:cs="Arial"/>
        </w:rPr>
      </w:pPr>
    </w:p>
    <w:p w14:paraId="0348E36E"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t>indecency between men</w:t>
      </w:r>
    </w:p>
    <w:p w14:paraId="1E49AC6F" w14:textId="77777777" w:rsidR="000653C3" w:rsidRPr="00AE1CA1" w:rsidRDefault="000653C3" w:rsidP="00E24F09">
      <w:pPr>
        <w:spacing w:after="0" w:line="240" w:lineRule="auto"/>
        <w:rPr>
          <w:rFonts w:ascii="Arial" w:hAnsi="Arial" w:cs="Arial"/>
        </w:rPr>
      </w:pPr>
    </w:p>
    <w:p w14:paraId="0B68DE05"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t>abuse of trust</w:t>
      </w:r>
    </w:p>
    <w:p w14:paraId="511A1911" w14:textId="77777777" w:rsidR="000653C3" w:rsidRPr="00AE1CA1" w:rsidRDefault="000653C3" w:rsidP="00E24F09">
      <w:pPr>
        <w:spacing w:after="0" w:line="240" w:lineRule="auto"/>
        <w:rPr>
          <w:rFonts w:ascii="Arial" w:hAnsi="Arial" w:cs="Arial"/>
        </w:rPr>
      </w:pPr>
    </w:p>
    <w:p w14:paraId="7140844E"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t>incest and related offences</w:t>
      </w:r>
    </w:p>
    <w:p w14:paraId="53208A16" w14:textId="77777777" w:rsidR="000653C3" w:rsidRPr="00AE1CA1" w:rsidRDefault="000653C3" w:rsidP="00E24F09">
      <w:pPr>
        <w:spacing w:after="0" w:line="240" w:lineRule="auto"/>
        <w:rPr>
          <w:rFonts w:ascii="Arial" w:hAnsi="Arial" w:cs="Arial"/>
        </w:rPr>
      </w:pPr>
    </w:p>
    <w:p w14:paraId="225E619C"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t>assault with intent to commit buggery</w:t>
      </w:r>
    </w:p>
    <w:p w14:paraId="19D35B91" w14:textId="77777777" w:rsidR="000653C3" w:rsidRPr="00AE1CA1" w:rsidRDefault="000653C3" w:rsidP="00E24F09">
      <w:pPr>
        <w:spacing w:after="0" w:line="240" w:lineRule="auto"/>
        <w:rPr>
          <w:rFonts w:ascii="Arial" w:hAnsi="Arial" w:cs="Arial"/>
        </w:rPr>
      </w:pPr>
    </w:p>
    <w:p w14:paraId="5C6C7E80"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t>indecency with children under the age of 14</w:t>
      </w:r>
    </w:p>
    <w:p w14:paraId="493DD083" w14:textId="77777777" w:rsidR="000653C3" w:rsidRPr="00AE1CA1" w:rsidRDefault="000653C3" w:rsidP="00E24F09">
      <w:pPr>
        <w:spacing w:after="0" w:line="240" w:lineRule="auto"/>
        <w:rPr>
          <w:rFonts w:ascii="Arial" w:hAnsi="Arial" w:cs="Arial"/>
        </w:rPr>
      </w:pPr>
    </w:p>
    <w:p w14:paraId="63750D86"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lastRenderedPageBreak/>
        <w:t>offences relating to or encouraging child prostitution</w:t>
      </w:r>
    </w:p>
    <w:p w14:paraId="1C94C904" w14:textId="77777777" w:rsidR="000653C3" w:rsidRPr="00AE1CA1" w:rsidRDefault="000653C3" w:rsidP="00E24F09">
      <w:pPr>
        <w:spacing w:after="0" w:line="240" w:lineRule="auto"/>
        <w:rPr>
          <w:rFonts w:ascii="Arial" w:hAnsi="Arial" w:cs="Arial"/>
        </w:rPr>
      </w:pPr>
    </w:p>
    <w:p w14:paraId="12F0512F" w14:textId="77777777" w:rsidR="000653C3" w:rsidRPr="00AE1CA1" w:rsidRDefault="000653C3" w:rsidP="00E24F09">
      <w:pPr>
        <w:numPr>
          <w:ilvl w:val="0"/>
          <w:numId w:val="6"/>
        </w:numPr>
        <w:spacing w:after="0" w:line="240" w:lineRule="auto"/>
        <w:rPr>
          <w:rFonts w:ascii="Arial" w:hAnsi="Arial" w:cs="Arial"/>
        </w:rPr>
      </w:pPr>
      <w:r w:rsidRPr="00AE1CA1">
        <w:rPr>
          <w:rFonts w:ascii="Arial" w:hAnsi="Arial" w:cs="Arial"/>
        </w:rPr>
        <w:t>offences relating to child pornography</w:t>
      </w:r>
    </w:p>
    <w:p w14:paraId="28672A6E" w14:textId="77777777" w:rsidR="000653C3" w:rsidRPr="00AE1CA1" w:rsidRDefault="000653C3" w:rsidP="00E24F09">
      <w:pPr>
        <w:pStyle w:val="ListParagraph"/>
        <w:spacing w:after="0" w:line="240" w:lineRule="auto"/>
        <w:ind w:left="426" w:hanging="426"/>
        <w:rPr>
          <w:rFonts w:ascii="Arial" w:hAnsi="Arial" w:cs="Arial"/>
          <w:b/>
        </w:rPr>
      </w:pPr>
    </w:p>
    <w:p w14:paraId="18D373D6" w14:textId="6DF2A949" w:rsidR="000653C3" w:rsidRPr="00AE1CA1" w:rsidRDefault="000653C3" w:rsidP="00E24F09">
      <w:pPr>
        <w:rPr>
          <w:rFonts w:ascii="Arial" w:hAnsi="Arial" w:cs="Arial"/>
          <w:b/>
        </w:rPr>
      </w:pPr>
      <w:r w:rsidRPr="00AE1CA1">
        <w:rPr>
          <w:rFonts w:ascii="Arial" w:hAnsi="Arial" w:cs="Arial"/>
          <w:b/>
        </w:rPr>
        <w:t>Appendix 4</w:t>
      </w:r>
    </w:p>
    <w:p w14:paraId="030FA33A" w14:textId="77777777" w:rsidR="000653C3" w:rsidRPr="00AE1CA1" w:rsidRDefault="000653C3" w:rsidP="00E24F09">
      <w:pPr>
        <w:rPr>
          <w:rFonts w:ascii="Arial" w:hAnsi="Arial" w:cs="Arial"/>
          <w:b/>
        </w:rPr>
      </w:pPr>
    </w:p>
    <w:p w14:paraId="45C16744" w14:textId="77777777" w:rsidR="000653C3" w:rsidRPr="00AE1CA1" w:rsidRDefault="000653C3" w:rsidP="00E24F09">
      <w:pPr>
        <w:rPr>
          <w:rFonts w:ascii="Arial" w:hAnsi="Arial" w:cs="Arial"/>
          <w:b/>
        </w:rPr>
      </w:pPr>
      <w:r w:rsidRPr="00AE1CA1">
        <w:rPr>
          <w:rFonts w:ascii="Arial" w:hAnsi="Arial" w:cs="Arial"/>
          <w:b/>
        </w:rPr>
        <w:t>Posts requiring DBS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1379"/>
        <w:gridCol w:w="4624"/>
      </w:tblGrid>
      <w:tr w:rsidR="000653C3" w:rsidRPr="00AE1CA1" w14:paraId="641BBAD1" w14:textId="77777777" w:rsidTr="00C7117F">
        <w:tc>
          <w:tcPr>
            <w:tcW w:w="3013" w:type="dxa"/>
          </w:tcPr>
          <w:p w14:paraId="27A3680F" w14:textId="77777777" w:rsidR="000653C3" w:rsidRPr="00AE1CA1" w:rsidRDefault="000653C3" w:rsidP="00E24F09">
            <w:pPr>
              <w:rPr>
                <w:rFonts w:ascii="Arial" w:hAnsi="Arial" w:cs="Arial"/>
              </w:rPr>
            </w:pPr>
            <w:r w:rsidRPr="00AE1CA1">
              <w:rPr>
                <w:rFonts w:ascii="Arial" w:hAnsi="Arial" w:cs="Arial"/>
                <w:b/>
                <w:bCs/>
              </w:rPr>
              <w:t>Customer services</w:t>
            </w:r>
          </w:p>
        </w:tc>
        <w:tc>
          <w:tcPr>
            <w:tcW w:w="1379" w:type="dxa"/>
          </w:tcPr>
          <w:p w14:paraId="42DBBE72" w14:textId="77777777" w:rsidR="000653C3" w:rsidRPr="00AE1CA1" w:rsidRDefault="000653C3" w:rsidP="00E24F09">
            <w:pPr>
              <w:rPr>
                <w:rFonts w:ascii="Arial" w:hAnsi="Arial" w:cs="Arial"/>
              </w:rPr>
            </w:pPr>
          </w:p>
        </w:tc>
        <w:tc>
          <w:tcPr>
            <w:tcW w:w="4624" w:type="dxa"/>
          </w:tcPr>
          <w:p w14:paraId="032601B2" w14:textId="77777777" w:rsidR="000653C3" w:rsidRPr="00AE1CA1" w:rsidRDefault="000653C3" w:rsidP="00E24F09">
            <w:pPr>
              <w:rPr>
                <w:rFonts w:ascii="Arial" w:hAnsi="Arial" w:cs="Arial"/>
              </w:rPr>
            </w:pPr>
          </w:p>
        </w:tc>
      </w:tr>
      <w:tr w:rsidR="000653C3" w:rsidRPr="00AE1CA1" w14:paraId="0B8A1D16" w14:textId="77777777" w:rsidTr="00C7117F">
        <w:tc>
          <w:tcPr>
            <w:tcW w:w="3013" w:type="dxa"/>
          </w:tcPr>
          <w:p w14:paraId="16DAC3C4" w14:textId="77777777" w:rsidR="000653C3" w:rsidRPr="00AE1CA1" w:rsidRDefault="000653C3" w:rsidP="00E24F09">
            <w:pPr>
              <w:rPr>
                <w:rFonts w:ascii="Arial" w:hAnsi="Arial" w:cs="Arial"/>
              </w:rPr>
            </w:pPr>
            <w:r w:rsidRPr="00AE1CA1">
              <w:rPr>
                <w:rFonts w:ascii="Arial" w:hAnsi="Arial" w:cs="Arial"/>
              </w:rPr>
              <w:t>Customers Services Staff</w:t>
            </w:r>
          </w:p>
        </w:tc>
        <w:tc>
          <w:tcPr>
            <w:tcW w:w="1379" w:type="dxa"/>
          </w:tcPr>
          <w:p w14:paraId="6194E688" w14:textId="77777777" w:rsidR="000653C3" w:rsidRPr="00AE1CA1" w:rsidRDefault="000653C3" w:rsidP="00E24F09">
            <w:pPr>
              <w:rPr>
                <w:rFonts w:ascii="Arial" w:hAnsi="Arial" w:cs="Arial"/>
              </w:rPr>
            </w:pPr>
            <w:r w:rsidRPr="00AE1CA1">
              <w:rPr>
                <w:rFonts w:ascii="Arial" w:hAnsi="Arial" w:cs="Arial"/>
              </w:rPr>
              <w:t>B</w:t>
            </w:r>
          </w:p>
        </w:tc>
        <w:tc>
          <w:tcPr>
            <w:tcW w:w="4624" w:type="dxa"/>
          </w:tcPr>
          <w:p w14:paraId="285CCF51" w14:textId="77777777" w:rsidR="000653C3" w:rsidRPr="00AE1CA1" w:rsidRDefault="000653C3" w:rsidP="00E24F09">
            <w:pPr>
              <w:rPr>
                <w:rFonts w:ascii="Arial" w:hAnsi="Arial" w:cs="Arial"/>
              </w:rPr>
            </w:pPr>
            <w:r w:rsidRPr="00AE1CA1">
              <w:rPr>
                <w:rFonts w:ascii="Arial" w:hAnsi="Arial" w:cs="Arial"/>
              </w:rPr>
              <w:t>Access to DWP information</w:t>
            </w:r>
          </w:p>
        </w:tc>
      </w:tr>
      <w:tr w:rsidR="000653C3" w:rsidRPr="00AE1CA1" w14:paraId="0F39B3C1" w14:textId="77777777" w:rsidTr="00C7117F">
        <w:tc>
          <w:tcPr>
            <w:tcW w:w="3013" w:type="dxa"/>
          </w:tcPr>
          <w:p w14:paraId="4C8A937B" w14:textId="77777777" w:rsidR="000653C3" w:rsidRPr="00AE1CA1" w:rsidRDefault="000653C3" w:rsidP="00E24F09">
            <w:pPr>
              <w:rPr>
                <w:rFonts w:ascii="Arial" w:hAnsi="Arial" w:cs="Arial"/>
              </w:rPr>
            </w:pPr>
            <w:r w:rsidRPr="00AE1CA1">
              <w:rPr>
                <w:rFonts w:ascii="Arial" w:hAnsi="Arial" w:cs="Arial"/>
              </w:rPr>
              <w:t xml:space="preserve">Control Centre Staff </w:t>
            </w:r>
          </w:p>
        </w:tc>
        <w:tc>
          <w:tcPr>
            <w:tcW w:w="1379" w:type="dxa"/>
          </w:tcPr>
          <w:p w14:paraId="7B48C240" w14:textId="77777777" w:rsidR="000653C3" w:rsidRPr="00AE1CA1" w:rsidRDefault="000653C3" w:rsidP="00E24F09">
            <w:pPr>
              <w:rPr>
                <w:rFonts w:ascii="Arial" w:hAnsi="Arial" w:cs="Arial"/>
              </w:rPr>
            </w:pPr>
            <w:r w:rsidRPr="00AE1CA1">
              <w:rPr>
                <w:rFonts w:ascii="Arial" w:hAnsi="Arial" w:cs="Arial"/>
              </w:rPr>
              <w:t>B</w:t>
            </w:r>
          </w:p>
        </w:tc>
        <w:tc>
          <w:tcPr>
            <w:tcW w:w="4624" w:type="dxa"/>
          </w:tcPr>
          <w:p w14:paraId="31511905" w14:textId="36E6BC33" w:rsidR="000653C3" w:rsidRPr="00AE1CA1" w:rsidRDefault="000653C3" w:rsidP="00E24F09">
            <w:pPr>
              <w:rPr>
                <w:rFonts w:ascii="Arial" w:hAnsi="Arial" w:cs="Arial"/>
              </w:rPr>
            </w:pPr>
            <w:r w:rsidRPr="00AE1CA1">
              <w:rPr>
                <w:rFonts w:ascii="Arial" w:hAnsi="Arial" w:cs="Arial"/>
              </w:rPr>
              <w:t xml:space="preserve">Access to sensitive information </w:t>
            </w:r>
            <w:r w:rsidR="00A17B80">
              <w:rPr>
                <w:rFonts w:ascii="Arial" w:hAnsi="Arial" w:cs="Arial"/>
              </w:rPr>
              <w:t>and</w:t>
            </w:r>
            <w:r w:rsidRPr="00AE1CA1">
              <w:rPr>
                <w:rFonts w:ascii="Arial" w:hAnsi="Arial" w:cs="Arial"/>
              </w:rPr>
              <w:t xml:space="preserve"> provision of service</w:t>
            </w:r>
          </w:p>
        </w:tc>
      </w:tr>
      <w:tr w:rsidR="000653C3" w:rsidRPr="00AE1CA1" w14:paraId="6F6AB2F1" w14:textId="77777777" w:rsidTr="00C7117F">
        <w:trPr>
          <w:trHeight w:val="351"/>
        </w:trPr>
        <w:tc>
          <w:tcPr>
            <w:tcW w:w="3013" w:type="dxa"/>
          </w:tcPr>
          <w:p w14:paraId="33B1ABE9" w14:textId="77777777" w:rsidR="000653C3" w:rsidRPr="00AE1CA1" w:rsidRDefault="000653C3" w:rsidP="00E24F09">
            <w:pPr>
              <w:rPr>
                <w:rFonts w:ascii="Arial" w:hAnsi="Arial" w:cs="Arial"/>
                <w:b/>
              </w:rPr>
            </w:pPr>
            <w:r w:rsidRPr="00AE1CA1">
              <w:rPr>
                <w:rFonts w:ascii="Arial" w:hAnsi="Arial" w:cs="Arial"/>
                <w:b/>
              </w:rPr>
              <w:t>Finance</w:t>
            </w:r>
          </w:p>
        </w:tc>
        <w:tc>
          <w:tcPr>
            <w:tcW w:w="1379" w:type="dxa"/>
          </w:tcPr>
          <w:p w14:paraId="421CD758" w14:textId="77777777" w:rsidR="000653C3" w:rsidRPr="00AE1CA1" w:rsidRDefault="000653C3" w:rsidP="00E24F09">
            <w:pPr>
              <w:rPr>
                <w:rFonts w:ascii="Arial" w:hAnsi="Arial" w:cs="Arial"/>
              </w:rPr>
            </w:pPr>
          </w:p>
        </w:tc>
        <w:tc>
          <w:tcPr>
            <w:tcW w:w="4624" w:type="dxa"/>
          </w:tcPr>
          <w:p w14:paraId="677E32AB" w14:textId="77777777" w:rsidR="000653C3" w:rsidRPr="00AE1CA1" w:rsidRDefault="000653C3" w:rsidP="00E24F09">
            <w:pPr>
              <w:rPr>
                <w:rFonts w:ascii="Arial" w:hAnsi="Arial" w:cs="Arial"/>
              </w:rPr>
            </w:pPr>
          </w:p>
        </w:tc>
      </w:tr>
      <w:tr w:rsidR="000653C3" w:rsidRPr="00AE1CA1" w14:paraId="125419FD" w14:textId="77777777" w:rsidTr="00C7117F">
        <w:tc>
          <w:tcPr>
            <w:tcW w:w="3013" w:type="dxa"/>
          </w:tcPr>
          <w:p w14:paraId="6B5FCC2C" w14:textId="77777777" w:rsidR="000653C3" w:rsidRPr="00AE1CA1" w:rsidRDefault="000653C3" w:rsidP="00E24F09">
            <w:pPr>
              <w:rPr>
                <w:rFonts w:ascii="Arial" w:hAnsi="Arial" w:cs="Arial"/>
              </w:rPr>
            </w:pPr>
            <w:r w:rsidRPr="00AE1CA1">
              <w:rPr>
                <w:rFonts w:ascii="Arial" w:hAnsi="Arial" w:cs="Arial"/>
              </w:rPr>
              <w:t>Revs &amp; Bens Visiting Officers *</w:t>
            </w:r>
          </w:p>
        </w:tc>
        <w:tc>
          <w:tcPr>
            <w:tcW w:w="1379" w:type="dxa"/>
          </w:tcPr>
          <w:p w14:paraId="5528A14E" w14:textId="77777777" w:rsidR="000653C3" w:rsidRPr="00AE1CA1" w:rsidRDefault="000653C3" w:rsidP="00E24F09">
            <w:pPr>
              <w:rPr>
                <w:rFonts w:ascii="Arial" w:hAnsi="Arial" w:cs="Arial"/>
              </w:rPr>
            </w:pPr>
            <w:r w:rsidRPr="00AE1CA1">
              <w:rPr>
                <w:rFonts w:ascii="Arial" w:hAnsi="Arial" w:cs="Arial"/>
              </w:rPr>
              <w:t>E</w:t>
            </w:r>
          </w:p>
        </w:tc>
        <w:tc>
          <w:tcPr>
            <w:tcW w:w="4624" w:type="dxa"/>
          </w:tcPr>
          <w:p w14:paraId="12C107C7" w14:textId="4CCEC5DF" w:rsidR="000653C3" w:rsidRPr="00AE1CA1" w:rsidRDefault="000653C3" w:rsidP="00E24F09">
            <w:pPr>
              <w:rPr>
                <w:rFonts w:ascii="Arial" w:hAnsi="Arial" w:cs="Arial"/>
              </w:rPr>
            </w:pPr>
            <w:r w:rsidRPr="00AE1CA1">
              <w:rPr>
                <w:rFonts w:ascii="Arial" w:hAnsi="Arial" w:cs="Arial"/>
              </w:rPr>
              <w:t xml:space="preserve">Access to sensitive information </w:t>
            </w:r>
            <w:r w:rsidR="00A17B80">
              <w:rPr>
                <w:rFonts w:ascii="Arial" w:hAnsi="Arial" w:cs="Arial"/>
              </w:rPr>
              <w:t>and</w:t>
            </w:r>
            <w:r w:rsidRPr="00AE1CA1">
              <w:rPr>
                <w:rFonts w:ascii="Arial" w:hAnsi="Arial" w:cs="Arial"/>
              </w:rPr>
              <w:t xml:space="preserve"> provision of service</w:t>
            </w:r>
          </w:p>
        </w:tc>
      </w:tr>
      <w:tr w:rsidR="000653C3" w:rsidRPr="00AE1CA1" w14:paraId="0C1CBCEB" w14:textId="77777777" w:rsidTr="00C7117F">
        <w:tc>
          <w:tcPr>
            <w:tcW w:w="3013" w:type="dxa"/>
          </w:tcPr>
          <w:p w14:paraId="3F75B755" w14:textId="77777777" w:rsidR="000653C3" w:rsidRPr="00AE1CA1" w:rsidRDefault="000653C3" w:rsidP="00E24F09">
            <w:pPr>
              <w:rPr>
                <w:rFonts w:ascii="Arial" w:hAnsi="Arial" w:cs="Arial"/>
              </w:rPr>
            </w:pPr>
            <w:r w:rsidRPr="00AE1CA1">
              <w:rPr>
                <w:rFonts w:ascii="Arial" w:hAnsi="Arial" w:cs="Arial"/>
              </w:rPr>
              <w:t>Revs &amp; Bens staff*</w:t>
            </w:r>
          </w:p>
        </w:tc>
        <w:tc>
          <w:tcPr>
            <w:tcW w:w="1379" w:type="dxa"/>
          </w:tcPr>
          <w:p w14:paraId="2207091A" w14:textId="77777777" w:rsidR="000653C3" w:rsidRPr="00AE1CA1" w:rsidRDefault="000653C3" w:rsidP="00E24F09">
            <w:pPr>
              <w:rPr>
                <w:rFonts w:ascii="Arial" w:hAnsi="Arial" w:cs="Arial"/>
              </w:rPr>
            </w:pPr>
            <w:r w:rsidRPr="00AE1CA1">
              <w:rPr>
                <w:rFonts w:ascii="Arial" w:hAnsi="Arial" w:cs="Arial"/>
              </w:rPr>
              <w:t>B</w:t>
            </w:r>
          </w:p>
        </w:tc>
        <w:tc>
          <w:tcPr>
            <w:tcW w:w="4624" w:type="dxa"/>
          </w:tcPr>
          <w:p w14:paraId="02F50064" w14:textId="77777777" w:rsidR="000653C3" w:rsidRPr="00AE1CA1" w:rsidRDefault="000653C3" w:rsidP="00E24F09">
            <w:pPr>
              <w:rPr>
                <w:rFonts w:ascii="Arial" w:hAnsi="Arial" w:cs="Arial"/>
              </w:rPr>
            </w:pPr>
            <w:r w:rsidRPr="00AE1CA1">
              <w:rPr>
                <w:rFonts w:ascii="Arial" w:hAnsi="Arial" w:cs="Arial"/>
              </w:rPr>
              <w:t>Access to DWP information</w:t>
            </w:r>
          </w:p>
        </w:tc>
      </w:tr>
      <w:tr w:rsidR="000653C3" w:rsidRPr="00AE1CA1" w14:paraId="77D60CB2" w14:textId="77777777" w:rsidTr="00C7117F">
        <w:tc>
          <w:tcPr>
            <w:tcW w:w="3013" w:type="dxa"/>
          </w:tcPr>
          <w:p w14:paraId="45884CE1" w14:textId="77777777" w:rsidR="000653C3" w:rsidRPr="00AE1CA1" w:rsidRDefault="000653C3" w:rsidP="00E24F09">
            <w:pPr>
              <w:rPr>
                <w:rFonts w:ascii="Arial" w:hAnsi="Arial" w:cs="Arial"/>
                <w:b/>
                <w:bCs/>
              </w:rPr>
            </w:pPr>
            <w:r w:rsidRPr="00AE1CA1">
              <w:rPr>
                <w:rFonts w:ascii="Arial" w:hAnsi="Arial" w:cs="Arial"/>
                <w:b/>
                <w:bCs/>
              </w:rPr>
              <w:t>ICT</w:t>
            </w:r>
          </w:p>
        </w:tc>
        <w:tc>
          <w:tcPr>
            <w:tcW w:w="1379" w:type="dxa"/>
          </w:tcPr>
          <w:p w14:paraId="18FA257A" w14:textId="77777777" w:rsidR="000653C3" w:rsidRPr="00AE1CA1" w:rsidRDefault="000653C3" w:rsidP="00E24F09">
            <w:pPr>
              <w:rPr>
                <w:rFonts w:ascii="Arial" w:hAnsi="Arial" w:cs="Arial"/>
              </w:rPr>
            </w:pPr>
          </w:p>
        </w:tc>
        <w:tc>
          <w:tcPr>
            <w:tcW w:w="4624" w:type="dxa"/>
          </w:tcPr>
          <w:p w14:paraId="4F7C8A64" w14:textId="77777777" w:rsidR="000653C3" w:rsidRPr="00AE1CA1" w:rsidRDefault="000653C3" w:rsidP="00E24F09">
            <w:pPr>
              <w:rPr>
                <w:rFonts w:ascii="Arial" w:hAnsi="Arial" w:cs="Arial"/>
              </w:rPr>
            </w:pPr>
          </w:p>
        </w:tc>
      </w:tr>
      <w:tr w:rsidR="000653C3" w:rsidRPr="00AE1CA1" w14:paraId="47E3BA0F" w14:textId="77777777" w:rsidTr="00C7117F">
        <w:tc>
          <w:tcPr>
            <w:tcW w:w="3013" w:type="dxa"/>
          </w:tcPr>
          <w:p w14:paraId="69B1F7DB" w14:textId="77777777" w:rsidR="000653C3" w:rsidRPr="00AE1CA1" w:rsidRDefault="000653C3" w:rsidP="00E24F09">
            <w:pPr>
              <w:rPr>
                <w:rFonts w:ascii="Arial" w:hAnsi="Arial" w:cs="Arial"/>
              </w:rPr>
            </w:pPr>
            <w:r w:rsidRPr="00AE1CA1">
              <w:rPr>
                <w:rFonts w:ascii="Arial" w:hAnsi="Arial" w:cs="Arial"/>
              </w:rPr>
              <w:t>ICT Staff</w:t>
            </w:r>
          </w:p>
        </w:tc>
        <w:tc>
          <w:tcPr>
            <w:tcW w:w="1379" w:type="dxa"/>
          </w:tcPr>
          <w:p w14:paraId="6B7E7BAD" w14:textId="77777777" w:rsidR="000653C3" w:rsidRPr="00AE1CA1" w:rsidRDefault="000653C3" w:rsidP="00E24F09">
            <w:pPr>
              <w:rPr>
                <w:rFonts w:ascii="Arial" w:hAnsi="Arial" w:cs="Arial"/>
              </w:rPr>
            </w:pPr>
            <w:r w:rsidRPr="00AE1CA1">
              <w:rPr>
                <w:rFonts w:ascii="Arial" w:hAnsi="Arial" w:cs="Arial"/>
              </w:rPr>
              <w:t>B</w:t>
            </w:r>
          </w:p>
        </w:tc>
        <w:tc>
          <w:tcPr>
            <w:tcW w:w="4624" w:type="dxa"/>
          </w:tcPr>
          <w:p w14:paraId="6E5B83FF" w14:textId="77777777" w:rsidR="000653C3" w:rsidRPr="00AE1CA1" w:rsidRDefault="000653C3" w:rsidP="00E24F09">
            <w:pPr>
              <w:rPr>
                <w:rFonts w:ascii="Arial" w:hAnsi="Arial" w:cs="Arial"/>
              </w:rPr>
            </w:pPr>
            <w:r w:rsidRPr="00AE1CA1">
              <w:rPr>
                <w:rFonts w:ascii="Arial" w:hAnsi="Arial" w:cs="Arial"/>
              </w:rPr>
              <w:t>Provision of secure email</w:t>
            </w:r>
          </w:p>
        </w:tc>
      </w:tr>
      <w:tr w:rsidR="000653C3" w:rsidRPr="00AE1CA1" w14:paraId="74EF1303" w14:textId="77777777" w:rsidTr="00C7117F">
        <w:tc>
          <w:tcPr>
            <w:tcW w:w="3013" w:type="dxa"/>
          </w:tcPr>
          <w:p w14:paraId="0665A500" w14:textId="77777777" w:rsidR="000653C3" w:rsidRPr="00AE1CA1" w:rsidRDefault="000653C3" w:rsidP="00E24F09">
            <w:pPr>
              <w:rPr>
                <w:rFonts w:ascii="Arial" w:hAnsi="Arial" w:cs="Arial"/>
                <w:b/>
              </w:rPr>
            </w:pPr>
            <w:r w:rsidRPr="00AE1CA1">
              <w:rPr>
                <w:rFonts w:ascii="Arial" w:hAnsi="Arial" w:cs="Arial"/>
                <w:b/>
              </w:rPr>
              <w:t>Housing</w:t>
            </w:r>
          </w:p>
        </w:tc>
        <w:tc>
          <w:tcPr>
            <w:tcW w:w="1379" w:type="dxa"/>
          </w:tcPr>
          <w:p w14:paraId="0477926C" w14:textId="77777777" w:rsidR="000653C3" w:rsidRPr="00AE1CA1" w:rsidRDefault="000653C3" w:rsidP="00E24F09">
            <w:pPr>
              <w:rPr>
                <w:rFonts w:ascii="Arial" w:hAnsi="Arial" w:cs="Arial"/>
              </w:rPr>
            </w:pPr>
          </w:p>
        </w:tc>
        <w:tc>
          <w:tcPr>
            <w:tcW w:w="4624" w:type="dxa"/>
          </w:tcPr>
          <w:p w14:paraId="7A38ED28" w14:textId="77777777" w:rsidR="000653C3" w:rsidRPr="00AE1CA1" w:rsidRDefault="000653C3" w:rsidP="00E24F09">
            <w:pPr>
              <w:rPr>
                <w:rFonts w:ascii="Arial" w:hAnsi="Arial" w:cs="Arial"/>
              </w:rPr>
            </w:pPr>
          </w:p>
        </w:tc>
      </w:tr>
      <w:tr w:rsidR="000653C3" w:rsidRPr="00AE1CA1" w14:paraId="0C44BCD4" w14:textId="77777777" w:rsidTr="00C7117F">
        <w:tc>
          <w:tcPr>
            <w:tcW w:w="3013" w:type="dxa"/>
          </w:tcPr>
          <w:p w14:paraId="12B9411F" w14:textId="77777777" w:rsidR="000653C3" w:rsidRPr="00AE1CA1" w:rsidRDefault="000653C3" w:rsidP="00E24F09">
            <w:pPr>
              <w:rPr>
                <w:rFonts w:ascii="Arial" w:hAnsi="Arial" w:cs="Arial"/>
              </w:rPr>
            </w:pPr>
            <w:r w:rsidRPr="00AE1CA1">
              <w:rPr>
                <w:rFonts w:ascii="Arial" w:hAnsi="Arial" w:cs="Arial"/>
              </w:rPr>
              <w:t xml:space="preserve">Safe and Well Co-ordinator </w:t>
            </w:r>
          </w:p>
        </w:tc>
        <w:tc>
          <w:tcPr>
            <w:tcW w:w="1379" w:type="dxa"/>
          </w:tcPr>
          <w:p w14:paraId="6803EC72" w14:textId="77777777" w:rsidR="000653C3" w:rsidRPr="00AE1CA1" w:rsidRDefault="000653C3" w:rsidP="00E24F09">
            <w:pPr>
              <w:rPr>
                <w:rFonts w:ascii="Arial" w:hAnsi="Arial" w:cs="Arial"/>
              </w:rPr>
            </w:pPr>
            <w:r w:rsidRPr="00AE1CA1">
              <w:rPr>
                <w:rFonts w:ascii="Arial" w:hAnsi="Arial" w:cs="Arial"/>
              </w:rPr>
              <w:t>B</w:t>
            </w:r>
          </w:p>
        </w:tc>
        <w:tc>
          <w:tcPr>
            <w:tcW w:w="4624" w:type="dxa"/>
          </w:tcPr>
          <w:p w14:paraId="7992B55D" w14:textId="77777777" w:rsidR="000653C3" w:rsidRPr="00AE1CA1" w:rsidRDefault="000653C3" w:rsidP="00E24F09">
            <w:pPr>
              <w:rPr>
                <w:rFonts w:ascii="Arial" w:hAnsi="Arial" w:cs="Arial"/>
              </w:rPr>
            </w:pPr>
            <w:r w:rsidRPr="00AE1CA1">
              <w:rPr>
                <w:rFonts w:ascii="Arial" w:hAnsi="Arial" w:cs="Arial"/>
              </w:rPr>
              <w:t>Personal visits, security – this was only allowed as a basic</w:t>
            </w:r>
          </w:p>
        </w:tc>
      </w:tr>
      <w:tr w:rsidR="000653C3" w:rsidRPr="00AE1CA1" w14:paraId="384FD4C1" w14:textId="77777777" w:rsidTr="00C7117F">
        <w:tc>
          <w:tcPr>
            <w:tcW w:w="3013" w:type="dxa"/>
          </w:tcPr>
          <w:p w14:paraId="440CD739" w14:textId="77777777" w:rsidR="000653C3" w:rsidRPr="00AE1CA1" w:rsidRDefault="000653C3" w:rsidP="00E24F09">
            <w:pPr>
              <w:rPr>
                <w:rFonts w:ascii="Arial" w:hAnsi="Arial" w:cs="Arial"/>
              </w:rPr>
            </w:pPr>
            <w:r w:rsidRPr="00AE1CA1">
              <w:rPr>
                <w:rFonts w:ascii="Arial" w:hAnsi="Arial" w:cs="Arial"/>
              </w:rPr>
              <w:t xml:space="preserve">Support Team Leader </w:t>
            </w:r>
          </w:p>
        </w:tc>
        <w:tc>
          <w:tcPr>
            <w:tcW w:w="1379" w:type="dxa"/>
          </w:tcPr>
          <w:p w14:paraId="3BA9871D" w14:textId="77777777" w:rsidR="000653C3" w:rsidRPr="00AE1CA1" w:rsidRDefault="000653C3" w:rsidP="00E24F09">
            <w:pPr>
              <w:rPr>
                <w:rFonts w:ascii="Arial" w:hAnsi="Arial" w:cs="Arial"/>
              </w:rPr>
            </w:pPr>
            <w:r w:rsidRPr="00AE1CA1">
              <w:rPr>
                <w:rFonts w:ascii="Arial" w:hAnsi="Arial" w:cs="Arial"/>
              </w:rPr>
              <w:t>B</w:t>
            </w:r>
          </w:p>
        </w:tc>
        <w:tc>
          <w:tcPr>
            <w:tcW w:w="4624" w:type="dxa"/>
          </w:tcPr>
          <w:p w14:paraId="71B14277" w14:textId="77777777" w:rsidR="000653C3" w:rsidRPr="00AE1CA1" w:rsidRDefault="000653C3" w:rsidP="00E24F09">
            <w:pPr>
              <w:rPr>
                <w:rFonts w:ascii="Arial" w:hAnsi="Arial" w:cs="Arial"/>
              </w:rPr>
            </w:pPr>
            <w:r w:rsidRPr="00AE1CA1">
              <w:rPr>
                <w:rFonts w:ascii="Arial" w:hAnsi="Arial" w:cs="Arial"/>
              </w:rPr>
              <w:t>Personal visits, security</w:t>
            </w:r>
          </w:p>
        </w:tc>
      </w:tr>
      <w:tr w:rsidR="000653C3" w:rsidRPr="00AE1CA1" w14:paraId="2086AD00" w14:textId="77777777" w:rsidTr="00C7117F">
        <w:tc>
          <w:tcPr>
            <w:tcW w:w="3013" w:type="dxa"/>
          </w:tcPr>
          <w:p w14:paraId="69A1BDF6" w14:textId="77777777" w:rsidR="000653C3" w:rsidRPr="00AE1CA1" w:rsidRDefault="000653C3" w:rsidP="00E24F09">
            <w:pPr>
              <w:rPr>
                <w:rFonts w:ascii="Arial" w:hAnsi="Arial" w:cs="Arial"/>
              </w:rPr>
            </w:pPr>
            <w:r w:rsidRPr="00AE1CA1">
              <w:rPr>
                <w:rFonts w:ascii="Arial" w:hAnsi="Arial" w:cs="Arial"/>
              </w:rPr>
              <w:t xml:space="preserve">Older Persons Support Officers </w:t>
            </w:r>
          </w:p>
        </w:tc>
        <w:tc>
          <w:tcPr>
            <w:tcW w:w="1379" w:type="dxa"/>
          </w:tcPr>
          <w:p w14:paraId="7D017C00" w14:textId="77777777" w:rsidR="000653C3" w:rsidRPr="00AE1CA1" w:rsidRDefault="000653C3" w:rsidP="00E24F09">
            <w:pPr>
              <w:rPr>
                <w:rFonts w:ascii="Arial" w:hAnsi="Arial" w:cs="Arial"/>
              </w:rPr>
            </w:pPr>
            <w:r w:rsidRPr="00AE1CA1">
              <w:rPr>
                <w:rFonts w:ascii="Arial" w:hAnsi="Arial" w:cs="Arial"/>
              </w:rPr>
              <w:t>B</w:t>
            </w:r>
          </w:p>
        </w:tc>
        <w:tc>
          <w:tcPr>
            <w:tcW w:w="4624" w:type="dxa"/>
          </w:tcPr>
          <w:p w14:paraId="3CFF12F2" w14:textId="77777777" w:rsidR="000653C3" w:rsidRPr="00AE1CA1" w:rsidRDefault="000653C3" w:rsidP="00E24F09">
            <w:pPr>
              <w:rPr>
                <w:rFonts w:ascii="Arial" w:hAnsi="Arial" w:cs="Arial"/>
              </w:rPr>
            </w:pPr>
            <w:r w:rsidRPr="00AE1CA1">
              <w:rPr>
                <w:rFonts w:ascii="Arial" w:hAnsi="Arial" w:cs="Arial"/>
              </w:rPr>
              <w:t>Personal visits, security</w:t>
            </w:r>
          </w:p>
        </w:tc>
      </w:tr>
      <w:tr w:rsidR="000653C3" w:rsidRPr="00AE1CA1" w14:paraId="1C5CCE19" w14:textId="77777777" w:rsidTr="00C7117F">
        <w:tc>
          <w:tcPr>
            <w:tcW w:w="3013" w:type="dxa"/>
          </w:tcPr>
          <w:p w14:paraId="69A79FBB" w14:textId="49D1ED77" w:rsidR="000653C3" w:rsidRPr="00AE1CA1" w:rsidRDefault="000653C3" w:rsidP="00E24F09">
            <w:pPr>
              <w:rPr>
                <w:rFonts w:ascii="Arial" w:hAnsi="Arial" w:cs="Arial"/>
              </w:rPr>
            </w:pPr>
            <w:r w:rsidRPr="00AE1CA1">
              <w:rPr>
                <w:rFonts w:ascii="Arial" w:hAnsi="Arial" w:cs="Arial"/>
              </w:rPr>
              <w:t>Housing Officers</w:t>
            </w:r>
          </w:p>
        </w:tc>
        <w:tc>
          <w:tcPr>
            <w:tcW w:w="1379" w:type="dxa"/>
          </w:tcPr>
          <w:p w14:paraId="5EA7B4C1" w14:textId="77777777" w:rsidR="000653C3" w:rsidRPr="00AE1CA1" w:rsidRDefault="000653C3" w:rsidP="00E24F09">
            <w:pPr>
              <w:rPr>
                <w:rFonts w:ascii="Arial" w:hAnsi="Arial" w:cs="Arial"/>
              </w:rPr>
            </w:pPr>
            <w:r w:rsidRPr="00AE1CA1">
              <w:rPr>
                <w:rFonts w:ascii="Arial" w:hAnsi="Arial" w:cs="Arial"/>
              </w:rPr>
              <w:t>B</w:t>
            </w:r>
          </w:p>
        </w:tc>
        <w:tc>
          <w:tcPr>
            <w:tcW w:w="4624" w:type="dxa"/>
          </w:tcPr>
          <w:p w14:paraId="62CE3890" w14:textId="77777777" w:rsidR="000653C3" w:rsidRPr="00AE1CA1" w:rsidRDefault="000653C3" w:rsidP="00E24F09">
            <w:pPr>
              <w:rPr>
                <w:rFonts w:ascii="Arial" w:hAnsi="Arial" w:cs="Arial"/>
              </w:rPr>
            </w:pPr>
            <w:r w:rsidRPr="00AE1CA1">
              <w:rPr>
                <w:rFonts w:ascii="Arial" w:hAnsi="Arial" w:cs="Arial"/>
              </w:rPr>
              <w:t>Visiting homes</w:t>
            </w:r>
          </w:p>
        </w:tc>
      </w:tr>
      <w:tr w:rsidR="000653C3" w:rsidRPr="00AE1CA1" w14:paraId="5AC4F2A6" w14:textId="77777777" w:rsidTr="00C7117F">
        <w:tc>
          <w:tcPr>
            <w:tcW w:w="3013" w:type="dxa"/>
          </w:tcPr>
          <w:p w14:paraId="2F5B4A22" w14:textId="471DD62B" w:rsidR="000653C3" w:rsidRPr="00AE1CA1" w:rsidRDefault="000653C3" w:rsidP="00E24F09">
            <w:pPr>
              <w:rPr>
                <w:rFonts w:ascii="Arial" w:hAnsi="Arial" w:cs="Arial"/>
              </w:rPr>
            </w:pPr>
            <w:r w:rsidRPr="00AE1CA1">
              <w:rPr>
                <w:rFonts w:ascii="Arial" w:hAnsi="Arial" w:cs="Arial"/>
              </w:rPr>
              <w:t>Maintenance Operatives</w:t>
            </w:r>
          </w:p>
        </w:tc>
        <w:tc>
          <w:tcPr>
            <w:tcW w:w="1379" w:type="dxa"/>
          </w:tcPr>
          <w:p w14:paraId="5C37C4E7" w14:textId="77777777" w:rsidR="000653C3" w:rsidRPr="00AE1CA1" w:rsidRDefault="000653C3" w:rsidP="00E24F09">
            <w:pPr>
              <w:rPr>
                <w:rFonts w:ascii="Arial" w:hAnsi="Arial" w:cs="Arial"/>
              </w:rPr>
            </w:pPr>
            <w:r w:rsidRPr="00AE1CA1">
              <w:rPr>
                <w:rFonts w:ascii="Arial" w:hAnsi="Arial" w:cs="Arial"/>
              </w:rPr>
              <w:t>B</w:t>
            </w:r>
          </w:p>
        </w:tc>
        <w:tc>
          <w:tcPr>
            <w:tcW w:w="4624" w:type="dxa"/>
          </w:tcPr>
          <w:p w14:paraId="6289C7DA" w14:textId="77777777" w:rsidR="000653C3" w:rsidRPr="00AE1CA1" w:rsidRDefault="000653C3" w:rsidP="00E24F09">
            <w:pPr>
              <w:rPr>
                <w:rFonts w:ascii="Arial" w:hAnsi="Arial" w:cs="Arial"/>
              </w:rPr>
            </w:pPr>
            <w:r w:rsidRPr="00AE1CA1">
              <w:rPr>
                <w:rFonts w:ascii="Arial" w:hAnsi="Arial" w:cs="Arial"/>
              </w:rPr>
              <w:t>Visiting homes</w:t>
            </w:r>
          </w:p>
        </w:tc>
      </w:tr>
      <w:tr w:rsidR="000653C3" w:rsidRPr="00AE1CA1" w14:paraId="3E9A7186" w14:textId="77777777" w:rsidTr="00C7117F">
        <w:tc>
          <w:tcPr>
            <w:tcW w:w="3013" w:type="dxa"/>
          </w:tcPr>
          <w:p w14:paraId="509DBF31" w14:textId="77777777" w:rsidR="000653C3" w:rsidRPr="00AE1CA1" w:rsidRDefault="000653C3" w:rsidP="00E24F09">
            <w:pPr>
              <w:rPr>
                <w:rFonts w:ascii="Arial" w:hAnsi="Arial" w:cs="Arial"/>
                <w:b/>
              </w:rPr>
            </w:pPr>
            <w:r w:rsidRPr="00AE1CA1">
              <w:rPr>
                <w:rFonts w:ascii="Arial" w:hAnsi="Arial" w:cs="Arial"/>
                <w:b/>
              </w:rPr>
              <w:t>Community Services</w:t>
            </w:r>
          </w:p>
        </w:tc>
        <w:tc>
          <w:tcPr>
            <w:tcW w:w="1379" w:type="dxa"/>
          </w:tcPr>
          <w:p w14:paraId="4EBCA26D" w14:textId="77777777" w:rsidR="000653C3" w:rsidRPr="00AE1CA1" w:rsidRDefault="000653C3" w:rsidP="00E24F09">
            <w:pPr>
              <w:rPr>
                <w:rFonts w:ascii="Arial" w:hAnsi="Arial" w:cs="Arial"/>
              </w:rPr>
            </w:pPr>
          </w:p>
        </w:tc>
        <w:tc>
          <w:tcPr>
            <w:tcW w:w="4624" w:type="dxa"/>
          </w:tcPr>
          <w:p w14:paraId="35B01174" w14:textId="77777777" w:rsidR="000653C3" w:rsidRPr="00AE1CA1" w:rsidRDefault="000653C3" w:rsidP="00E24F09">
            <w:pPr>
              <w:rPr>
                <w:rFonts w:ascii="Arial" w:hAnsi="Arial" w:cs="Arial"/>
              </w:rPr>
            </w:pPr>
          </w:p>
        </w:tc>
      </w:tr>
      <w:tr w:rsidR="000653C3" w:rsidRPr="00AE1CA1" w14:paraId="7520E8AE" w14:textId="77777777" w:rsidTr="00C7117F">
        <w:tc>
          <w:tcPr>
            <w:tcW w:w="3013" w:type="dxa"/>
          </w:tcPr>
          <w:p w14:paraId="4601E81D" w14:textId="77777777" w:rsidR="000653C3" w:rsidRPr="00AE1CA1" w:rsidRDefault="000653C3" w:rsidP="00E24F09">
            <w:pPr>
              <w:rPr>
                <w:rFonts w:ascii="Arial" w:hAnsi="Arial" w:cs="Arial"/>
              </w:rPr>
            </w:pPr>
            <w:r w:rsidRPr="00AE1CA1">
              <w:rPr>
                <w:rFonts w:ascii="Arial" w:hAnsi="Arial" w:cs="Arial"/>
              </w:rPr>
              <w:t xml:space="preserve">Senior Enforcement Officer </w:t>
            </w:r>
          </w:p>
        </w:tc>
        <w:tc>
          <w:tcPr>
            <w:tcW w:w="1379" w:type="dxa"/>
          </w:tcPr>
          <w:p w14:paraId="5232707C" w14:textId="77777777" w:rsidR="000653C3" w:rsidRPr="00AE1CA1" w:rsidRDefault="000653C3" w:rsidP="00E24F09">
            <w:pPr>
              <w:rPr>
                <w:rFonts w:ascii="Arial" w:hAnsi="Arial" w:cs="Arial"/>
              </w:rPr>
            </w:pPr>
            <w:r w:rsidRPr="00AE1CA1">
              <w:rPr>
                <w:rFonts w:ascii="Arial" w:hAnsi="Arial" w:cs="Arial"/>
              </w:rPr>
              <w:t>S</w:t>
            </w:r>
          </w:p>
        </w:tc>
        <w:tc>
          <w:tcPr>
            <w:tcW w:w="4624" w:type="dxa"/>
          </w:tcPr>
          <w:p w14:paraId="7412179D" w14:textId="77777777" w:rsidR="000653C3" w:rsidRPr="00AE1CA1" w:rsidRDefault="000653C3" w:rsidP="00E24F09">
            <w:pPr>
              <w:rPr>
                <w:rFonts w:ascii="Arial" w:hAnsi="Arial" w:cs="Arial"/>
              </w:rPr>
            </w:pPr>
            <w:r w:rsidRPr="00AE1CA1">
              <w:rPr>
                <w:rFonts w:ascii="Arial" w:hAnsi="Arial" w:cs="Arial"/>
              </w:rPr>
              <w:t>Management of staff</w:t>
            </w:r>
          </w:p>
        </w:tc>
      </w:tr>
      <w:tr w:rsidR="000653C3" w:rsidRPr="00AE1CA1" w14:paraId="44EEA153" w14:textId="77777777" w:rsidTr="00C7117F">
        <w:tc>
          <w:tcPr>
            <w:tcW w:w="3013" w:type="dxa"/>
          </w:tcPr>
          <w:p w14:paraId="0A8B44CA" w14:textId="77777777" w:rsidR="000653C3" w:rsidRPr="00AE1CA1" w:rsidRDefault="000653C3" w:rsidP="00E24F09">
            <w:pPr>
              <w:rPr>
                <w:rFonts w:ascii="Arial" w:hAnsi="Arial" w:cs="Arial"/>
              </w:rPr>
            </w:pPr>
            <w:r w:rsidRPr="00AE1CA1">
              <w:rPr>
                <w:rFonts w:ascii="Arial" w:hAnsi="Arial" w:cs="Arial"/>
              </w:rPr>
              <w:t>Civil Enforcement Officers x6</w:t>
            </w:r>
          </w:p>
        </w:tc>
        <w:tc>
          <w:tcPr>
            <w:tcW w:w="1379" w:type="dxa"/>
          </w:tcPr>
          <w:p w14:paraId="1BDAAA50" w14:textId="77777777" w:rsidR="000653C3" w:rsidRPr="00AE1CA1" w:rsidRDefault="000653C3" w:rsidP="00E24F09">
            <w:pPr>
              <w:rPr>
                <w:rFonts w:ascii="Arial" w:hAnsi="Arial" w:cs="Arial"/>
              </w:rPr>
            </w:pPr>
            <w:r w:rsidRPr="00AE1CA1">
              <w:rPr>
                <w:rFonts w:ascii="Arial" w:hAnsi="Arial" w:cs="Arial"/>
              </w:rPr>
              <w:t>S</w:t>
            </w:r>
          </w:p>
        </w:tc>
        <w:tc>
          <w:tcPr>
            <w:tcW w:w="4624" w:type="dxa"/>
          </w:tcPr>
          <w:p w14:paraId="2EC489FE" w14:textId="77777777" w:rsidR="000653C3" w:rsidRPr="00AE1CA1" w:rsidRDefault="000653C3" w:rsidP="00E24F09">
            <w:pPr>
              <w:rPr>
                <w:rFonts w:ascii="Arial" w:hAnsi="Arial" w:cs="Arial"/>
              </w:rPr>
            </w:pPr>
            <w:r w:rsidRPr="00AE1CA1">
              <w:rPr>
                <w:rFonts w:ascii="Arial" w:hAnsi="Arial" w:cs="Arial"/>
              </w:rPr>
              <w:t>Requirement under DBS regs</w:t>
            </w:r>
          </w:p>
        </w:tc>
      </w:tr>
      <w:tr w:rsidR="000653C3" w:rsidRPr="00AE1CA1" w14:paraId="562B247A" w14:textId="77777777" w:rsidTr="00C7117F">
        <w:tc>
          <w:tcPr>
            <w:tcW w:w="3013" w:type="dxa"/>
          </w:tcPr>
          <w:p w14:paraId="11AFD502" w14:textId="77777777" w:rsidR="000653C3" w:rsidRPr="00AE1CA1" w:rsidRDefault="000653C3" w:rsidP="00E24F09">
            <w:pPr>
              <w:rPr>
                <w:rFonts w:ascii="Arial" w:hAnsi="Arial" w:cs="Arial"/>
              </w:rPr>
            </w:pPr>
            <w:r w:rsidRPr="00AE1CA1">
              <w:rPr>
                <w:rFonts w:ascii="Arial" w:hAnsi="Arial" w:cs="Arial"/>
              </w:rPr>
              <w:t>Leisure Services Team Manager x1</w:t>
            </w:r>
          </w:p>
        </w:tc>
        <w:tc>
          <w:tcPr>
            <w:tcW w:w="1379" w:type="dxa"/>
          </w:tcPr>
          <w:p w14:paraId="218B57C3" w14:textId="77777777" w:rsidR="000653C3" w:rsidRPr="00AE1CA1" w:rsidRDefault="000653C3" w:rsidP="00E24F09">
            <w:pPr>
              <w:rPr>
                <w:rFonts w:ascii="Arial" w:hAnsi="Arial" w:cs="Arial"/>
              </w:rPr>
            </w:pPr>
            <w:r w:rsidRPr="00AE1CA1">
              <w:rPr>
                <w:rFonts w:ascii="Arial" w:hAnsi="Arial" w:cs="Arial"/>
              </w:rPr>
              <w:t>E</w:t>
            </w:r>
          </w:p>
        </w:tc>
        <w:tc>
          <w:tcPr>
            <w:tcW w:w="4624" w:type="dxa"/>
          </w:tcPr>
          <w:p w14:paraId="79B2A9DB" w14:textId="77777777" w:rsidR="000653C3" w:rsidRPr="00AE1CA1" w:rsidRDefault="000653C3" w:rsidP="00E24F09">
            <w:pPr>
              <w:rPr>
                <w:rFonts w:ascii="Arial" w:hAnsi="Arial" w:cs="Arial"/>
              </w:rPr>
            </w:pPr>
            <w:r w:rsidRPr="00AE1CA1">
              <w:rPr>
                <w:rFonts w:ascii="Arial" w:hAnsi="Arial" w:cs="Arial"/>
              </w:rPr>
              <w:t>Staff management (regulated activity)</w:t>
            </w:r>
          </w:p>
        </w:tc>
      </w:tr>
      <w:tr w:rsidR="000653C3" w:rsidRPr="00AE1CA1" w14:paraId="10838325" w14:textId="77777777" w:rsidTr="00C7117F">
        <w:tc>
          <w:tcPr>
            <w:tcW w:w="3013" w:type="dxa"/>
          </w:tcPr>
          <w:p w14:paraId="50234824" w14:textId="77777777" w:rsidR="000653C3" w:rsidRPr="00AE1CA1" w:rsidRDefault="000653C3" w:rsidP="00E24F09">
            <w:pPr>
              <w:rPr>
                <w:rFonts w:ascii="Arial" w:hAnsi="Arial" w:cs="Arial"/>
              </w:rPr>
            </w:pPr>
            <w:r w:rsidRPr="00AE1CA1">
              <w:rPr>
                <w:rFonts w:ascii="Arial" w:hAnsi="Arial" w:cs="Arial"/>
              </w:rPr>
              <w:t>Health &amp; Wellbeing Officers</w:t>
            </w:r>
          </w:p>
        </w:tc>
        <w:tc>
          <w:tcPr>
            <w:tcW w:w="1379" w:type="dxa"/>
          </w:tcPr>
          <w:p w14:paraId="74937586" w14:textId="77777777" w:rsidR="000653C3" w:rsidRPr="00AE1CA1" w:rsidRDefault="000653C3" w:rsidP="00E24F09">
            <w:pPr>
              <w:rPr>
                <w:rFonts w:ascii="Arial" w:hAnsi="Arial" w:cs="Arial"/>
              </w:rPr>
            </w:pPr>
            <w:r w:rsidRPr="00AE1CA1">
              <w:rPr>
                <w:rFonts w:ascii="Arial" w:hAnsi="Arial" w:cs="Arial"/>
              </w:rPr>
              <w:t>E</w:t>
            </w:r>
          </w:p>
        </w:tc>
        <w:tc>
          <w:tcPr>
            <w:tcW w:w="4624" w:type="dxa"/>
          </w:tcPr>
          <w:p w14:paraId="58109DD3" w14:textId="77777777" w:rsidR="000653C3" w:rsidRPr="00AE1CA1" w:rsidRDefault="000653C3" w:rsidP="00E24F09">
            <w:pPr>
              <w:rPr>
                <w:rFonts w:ascii="Arial" w:hAnsi="Arial" w:cs="Arial"/>
              </w:rPr>
            </w:pPr>
            <w:r w:rsidRPr="00AE1CA1">
              <w:rPr>
                <w:rFonts w:ascii="Arial" w:hAnsi="Arial" w:cs="Arial"/>
              </w:rPr>
              <w:t xml:space="preserve">Only when working in schools </w:t>
            </w:r>
          </w:p>
        </w:tc>
      </w:tr>
      <w:tr w:rsidR="000653C3" w:rsidRPr="00AE1CA1" w14:paraId="555D3AD5" w14:textId="77777777" w:rsidTr="00C7117F">
        <w:tc>
          <w:tcPr>
            <w:tcW w:w="3013" w:type="dxa"/>
          </w:tcPr>
          <w:p w14:paraId="204ACD9A" w14:textId="77777777" w:rsidR="000653C3" w:rsidRPr="00AE1CA1" w:rsidRDefault="000653C3" w:rsidP="00E24F09">
            <w:pPr>
              <w:rPr>
                <w:rFonts w:ascii="Arial" w:hAnsi="Arial" w:cs="Arial"/>
              </w:rPr>
            </w:pPr>
            <w:r w:rsidRPr="00AE1CA1">
              <w:rPr>
                <w:rFonts w:ascii="Arial" w:hAnsi="Arial" w:cs="Arial"/>
              </w:rPr>
              <w:t>Health &amp; Wellbeing Exercise Instructors and Coaches (not all depending on role)</w:t>
            </w:r>
          </w:p>
        </w:tc>
        <w:tc>
          <w:tcPr>
            <w:tcW w:w="1379" w:type="dxa"/>
          </w:tcPr>
          <w:p w14:paraId="70BE5865" w14:textId="77777777" w:rsidR="000653C3" w:rsidRPr="00AE1CA1" w:rsidRDefault="000653C3" w:rsidP="00E24F09">
            <w:pPr>
              <w:rPr>
                <w:rFonts w:ascii="Arial" w:hAnsi="Arial" w:cs="Arial"/>
              </w:rPr>
            </w:pPr>
            <w:r w:rsidRPr="00AE1CA1">
              <w:rPr>
                <w:rFonts w:ascii="Arial" w:hAnsi="Arial" w:cs="Arial"/>
              </w:rPr>
              <w:t>E</w:t>
            </w:r>
          </w:p>
        </w:tc>
        <w:tc>
          <w:tcPr>
            <w:tcW w:w="4624" w:type="dxa"/>
          </w:tcPr>
          <w:p w14:paraId="51521785" w14:textId="3389D195" w:rsidR="000653C3" w:rsidRPr="00AE1CA1" w:rsidRDefault="000653C3" w:rsidP="00E24F09">
            <w:pPr>
              <w:rPr>
                <w:rFonts w:ascii="Arial" w:hAnsi="Arial" w:cs="Arial"/>
              </w:rPr>
            </w:pPr>
            <w:r w:rsidRPr="00AE1CA1">
              <w:rPr>
                <w:rFonts w:ascii="Arial" w:hAnsi="Arial" w:cs="Arial"/>
              </w:rPr>
              <w:t xml:space="preserve">Training </w:t>
            </w:r>
            <w:r w:rsidR="00A17B80">
              <w:rPr>
                <w:rFonts w:ascii="Arial" w:hAnsi="Arial" w:cs="Arial"/>
              </w:rPr>
              <w:t>and</w:t>
            </w:r>
            <w:r w:rsidRPr="00AE1CA1">
              <w:rPr>
                <w:rFonts w:ascii="Arial" w:hAnsi="Arial" w:cs="Arial"/>
              </w:rPr>
              <w:t xml:space="preserve"> instructing children</w:t>
            </w:r>
          </w:p>
        </w:tc>
      </w:tr>
    </w:tbl>
    <w:p w14:paraId="74A6DE55" w14:textId="77777777" w:rsidR="000653C3" w:rsidRPr="00AE1CA1" w:rsidRDefault="000653C3" w:rsidP="00E24F09">
      <w:pPr>
        <w:spacing w:after="0"/>
        <w:rPr>
          <w:rFonts w:ascii="Arial" w:hAnsi="Arial" w:cs="Arial"/>
        </w:rPr>
      </w:pPr>
    </w:p>
    <w:p w14:paraId="40AC64BB" w14:textId="77777777" w:rsidR="000653C3" w:rsidRPr="00AE1CA1" w:rsidRDefault="000653C3" w:rsidP="00E24F09">
      <w:pPr>
        <w:rPr>
          <w:rFonts w:ascii="Arial" w:hAnsi="Arial" w:cs="Arial"/>
        </w:rPr>
      </w:pPr>
      <w:r w:rsidRPr="00AE1CA1">
        <w:rPr>
          <w:rFonts w:ascii="Arial" w:hAnsi="Arial" w:cs="Arial"/>
        </w:rPr>
        <w:t>* New staff will be recruited by Hinckley and Bosworth BC</w:t>
      </w:r>
    </w:p>
    <w:sectPr w:rsidR="000653C3" w:rsidRPr="00AE1C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21308"/>
    <w:multiLevelType w:val="hybridMultilevel"/>
    <w:tmpl w:val="0A0CAB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B4F2E"/>
    <w:multiLevelType w:val="multilevel"/>
    <w:tmpl w:val="CF822F4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0771EE"/>
    <w:multiLevelType w:val="hybridMultilevel"/>
    <w:tmpl w:val="2366621C"/>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 w15:restartNumberingAfterBreak="0">
    <w:nsid w:val="38A26CD4"/>
    <w:multiLevelType w:val="hybridMultilevel"/>
    <w:tmpl w:val="C6E02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5F06C3"/>
    <w:multiLevelType w:val="hybridMultilevel"/>
    <w:tmpl w:val="1712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6620D"/>
    <w:multiLevelType w:val="hybridMultilevel"/>
    <w:tmpl w:val="CAFA7E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711C00"/>
    <w:multiLevelType w:val="hybridMultilevel"/>
    <w:tmpl w:val="B3A8DF6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2249547">
    <w:abstractNumId w:val="3"/>
  </w:num>
  <w:num w:numId="2" w16cid:durableId="1605113709">
    <w:abstractNumId w:val="0"/>
  </w:num>
  <w:num w:numId="3" w16cid:durableId="1999503575">
    <w:abstractNumId w:val="1"/>
  </w:num>
  <w:num w:numId="4" w16cid:durableId="1865902635">
    <w:abstractNumId w:val="2"/>
  </w:num>
  <w:num w:numId="5" w16cid:durableId="1483154234">
    <w:abstractNumId w:val="5"/>
  </w:num>
  <w:num w:numId="6" w16cid:durableId="262803586">
    <w:abstractNumId w:val="6"/>
  </w:num>
  <w:num w:numId="7" w16cid:durableId="1240675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B5"/>
    <w:rsid w:val="000653C3"/>
    <w:rsid w:val="001A684F"/>
    <w:rsid w:val="00206A4F"/>
    <w:rsid w:val="00305C09"/>
    <w:rsid w:val="004C10B5"/>
    <w:rsid w:val="0057267E"/>
    <w:rsid w:val="006C0678"/>
    <w:rsid w:val="00771A22"/>
    <w:rsid w:val="007A5878"/>
    <w:rsid w:val="008137E4"/>
    <w:rsid w:val="00910DE5"/>
    <w:rsid w:val="009675EF"/>
    <w:rsid w:val="00972881"/>
    <w:rsid w:val="009C369E"/>
    <w:rsid w:val="009C54AB"/>
    <w:rsid w:val="00A02904"/>
    <w:rsid w:val="00A03119"/>
    <w:rsid w:val="00A06F8B"/>
    <w:rsid w:val="00A17B80"/>
    <w:rsid w:val="00A17FB9"/>
    <w:rsid w:val="00A87D25"/>
    <w:rsid w:val="00AE1CA1"/>
    <w:rsid w:val="00AE7A43"/>
    <w:rsid w:val="00B61EC0"/>
    <w:rsid w:val="00BA6787"/>
    <w:rsid w:val="00BB449A"/>
    <w:rsid w:val="00BE0397"/>
    <w:rsid w:val="00C05BE9"/>
    <w:rsid w:val="00C239F6"/>
    <w:rsid w:val="00C53242"/>
    <w:rsid w:val="00D11E4B"/>
    <w:rsid w:val="00DB4F97"/>
    <w:rsid w:val="00E24F09"/>
    <w:rsid w:val="00E34310"/>
    <w:rsid w:val="00E502C2"/>
    <w:rsid w:val="00F142F6"/>
    <w:rsid w:val="00FC2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6882"/>
  <w15:chartTrackingRefBased/>
  <w15:docId w15:val="{21548927-3BE4-4F84-B9F5-7EFE25B8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0B5"/>
    <w:rPr>
      <w:kern w:val="0"/>
      <w14:ligatures w14:val="none"/>
    </w:rPr>
  </w:style>
  <w:style w:type="paragraph" w:styleId="Heading1">
    <w:name w:val="heading 1"/>
    <w:basedOn w:val="Normal"/>
    <w:next w:val="Normal"/>
    <w:link w:val="Heading1Char"/>
    <w:uiPriority w:val="9"/>
    <w:qFormat/>
    <w:rsid w:val="004C1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0B5"/>
    <w:rPr>
      <w:rFonts w:eastAsiaTheme="majorEastAsia" w:cstheme="majorBidi"/>
      <w:color w:val="272727" w:themeColor="text1" w:themeTint="D8"/>
    </w:rPr>
  </w:style>
  <w:style w:type="paragraph" w:styleId="Title">
    <w:name w:val="Title"/>
    <w:basedOn w:val="Normal"/>
    <w:next w:val="Normal"/>
    <w:link w:val="TitleChar"/>
    <w:uiPriority w:val="10"/>
    <w:qFormat/>
    <w:rsid w:val="004C1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0B5"/>
    <w:pPr>
      <w:spacing w:before="160"/>
      <w:jc w:val="center"/>
    </w:pPr>
    <w:rPr>
      <w:i/>
      <w:iCs/>
      <w:color w:val="404040" w:themeColor="text1" w:themeTint="BF"/>
    </w:rPr>
  </w:style>
  <w:style w:type="character" w:customStyle="1" w:styleId="QuoteChar">
    <w:name w:val="Quote Char"/>
    <w:basedOn w:val="DefaultParagraphFont"/>
    <w:link w:val="Quote"/>
    <w:uiPriority w:val="29"/>
    <w:rsid w:val="004C10B5"/>
    <w:rPr>
      <w:i/>
      <w:iCs/>
      <w:color w:val="404040" w:themeColor="text1" w:themeTint="BF"/>
    </w:rPr>
  </w:style>
  <w:style w:type="paragraph" w:styleId="ListParagraph">
    <w:name w:val="List Paragraph"/>
    <w:basedOn w:val="Normal"/>
    <w:uiPriority w:val="34"/>
    <w:qFormat/>
    <w:rsid w:val="004C10B5"/>
    <w:pPr>
      <w:ind w:left="720"/>
      <w:contextualSpacing/>
    </w:pPr>
  </w:style>
  <w:style w:type="character" w:styleId="IntenseEmphasis">
    <w:name w:val="Intense Emphasis"/>
    <w:basedOn w:val="DefaultParagraphFont"/>
    <w:uiPriority w:val="21"/>
    <w:qFormat/>
    <w:rsid w:val="004C10B5"/>
    <w:rPr>
      <w:i/>
      <w:iCs/>
      <w:color w:val="0F4761" w:themeColor="accent1" w:themeShade="BF"/>
    </w:rPr>
  </w:style>
  <w:style w:type="paragraph" w:styleId="IntenseQuote">
    <w:name w:val="Intense Quote"/>
    <w:basedOn w:val="Normal"/>
    <w:next w:val="Normal"/>
    <w:link w:val="IntenseQuoteChar"/>
    <w:uiPriority w:val="30"/>
    <w:qFormat/>
    <w:rsid w:val="004C1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0B5"/>
    <w:rPr>
      <w:i/>
      <w:iCs/>
      <w:color w:val="0F4761" w:themeColor="accent1" w:themeShade="BF"/>
    </w:rPr>
  </w:style>
  <w:style w:type="character" w:styleId="IntenseReference">
    <w:name w:val="Intense Reference"/>
    <w:basedOn w:val="DefaultParagraphFont"/>
    <w:uiPriority w:val="32"/>
    <w:qFormat/>
    <w:rsid w:val="004C10B5"/>
    <w:rPr>
      <w:b/>
      <w:bCs/>
      <w:smallCaps/>
      <w:color w:val="0F4761" w:themeColor="accent1" w:themeShade="BF"/>
      <w:spacing w:val="5"/>
    </w:rPr>
  </w:style>
  <w:style w:type="table" w:styleId="TableGrid">
    <w:name w:val="Table Grid"/>
    <w:basedOn w:val="TableNormal"/>
    <w:uiPriority w:val="39"/>
    <w:rsid w:val="004C10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C10B5"/>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C10B5"/>
    <w:rPr>
      <w:rFonts w:ascii="Arial" w:eastAsia="Arial" w:hAnsi="Arial" w:cs="Arial"/>
      <w:kern w:val="0"/>
      <w14:ligatures w14:val="none"/>
    </w:rPr>
  </w:style>
  <w:style w:type="paragraph" w:customStyle="1" w:styleId="TableParagraph">
    <w:name w:val="Table Paragraph"/>
    <w:basedOn w:val="Normal"/>
    <w:uiPriority w:val="1"/>
    <w:qFormat/>
    <w:rsid w:val="004C10B5"/>
    <w:pPr>
      <w:widowControl w:val="0"/>
      <w:autoSpaceDE w:val="0"/>
      <w:autoSpaceDN w:val="0"/>
      <w:spacing w:after="0" w:line="240" w:lineRule="auto"/>
    </w:pPr>
    <w:rPr>
      <w:rFonts w:ascii="Arial" w:eastAsia="Arial" w:hAnsi="Arial" w:cs="Arial"/>
    </w:rPr>
  </w:style>
  <w:style w:type="character" w:styleId="Hyperlink">
    <w:name w:val="Hyperlink"/>
    <w:uiPriority w:val="99"/>
    <w:unhideWhenUsed/>
    <w:rsid w:val="000653C3"/>
    <w:rPr>
      <w:color w:val="0000FF"/>
      <w:u w:val="single"/>
    </w:rPr>
  </w:style>
  <w:style w:type="paragraph" w:styleId="NormalWeb">
    <w:name w:val="Normal (Web)"/>
    <w:basedOn w:val="Normal"/>
    <w:uiPriority w:val="99"/>
    <w:unhideWhenUsed/>
    <w:rsid w:val="000653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34310"/>
    <w:pPr>
      <w:spacing w:after="0" w:line="240" w:lineRule="auto"/>
    </w:pPr>
    <w:rPr>
      <w:kern w:val="0"/>
      <w14:ligatures w14:val="none"/>
    </w:rPr>
  </w:style>
  <w:style w:type="character" w:styleId="CommentReference">
    <w:name w:val="annotation reference"/>
    <w:basedOn w:val="DefaultParagraphFont"/>
    <w:uiPriority w:val="99"/>
    <w:semiHidden/>
    <w:unhideWhenUsed/>
    <w:rsid w:val="00E34310"/>
    <w:rPr>
      <w:sz w:val="16"/>
      <w:szCs w:val="16"/>
    </w:rPr>
  </w:style>
  <w:style w:type="paragraph" w:styleId="CommentText">
    <w:name w:val="annotation text"/>
    <w:basedOn w:val="Normal"/>
    <w:link w:val="CommentTextChar"/>
    <w:uiPriority w:val="99"/>
    <w:unhideWhenUsed/>
    <w:rsid w:val="00E34310"/>
    <w:pPr>
      <w:spacing w:line="240" w:lineRule="auto"/>
    </w:pPr>
    <w:rPr>
      <w:sz w:val="20"/>
      <w:szCs w:val="20"/>
    </w:rPr>
  </w:style>
  <w:style w:type="character" w:customStyle="1" w:styleId="CommentTextChar">
    <w:name w:val="Comment Text Char"/>
    <w:basedOn w:val="DefaultParagraphFont"/>
    <w:link w:val="CommentText"/>
    <w:uiPriority w:val="99"/>
    <w:rsid w:val="00E3431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34310"/>
    <w:rPr>
      <w:b/>
      <w:bCs/>
    </w:rPr>
  </w:style>
  <w:style w:type="character" w:customStyle="1" w:styleId="CommentSubjectChar">
    <w:name w:val="Comment Subject Char"/>
    <w:basedOn w:val="CommentTextChar"/>
    <w:link w:val="CommentSubject"/>
    <w:uiPriority w:val="99"/>
    <w:semiHidden/>
    <w:rsid w:val="00E34310"/>
    <w:rPr>
      <w:b/>
      <w:bCs/>
      <w:kern w:val="0"/>
      <w:sz w:val="20"/>
      <w:szCs w:val="20"/>
      <w14:ligatures w14:val="none"/>
    </w:rPr>
  </w:style>
  <w:style w:type="character" w:styleId="UnresolvedMention">
    <w:name w:val="Unresolved Mention"/>
    <w:basedOn w:val="DefaultParagraphFont"/>
    <w:uiPriority w:val="99"/>
    <w:semiHidden/>
    <w:unhideWhenUsed/>
    <w:rsid w:val="00910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collections/dbs-filtering-guidance" TargetMode="External"/><Relationship Id="rId3" Type="http://schemas.openxmlformats.org/officeDocument/2006/relationships/settings" Target="settings.xml"/><Relationship Id="rId7" Type="http://schemas.openxmlformats.org/officeDocument/2006/relationships/hyperlink" Target="https://www.gov.uk/government/publications/dbs-list-of-offences-that-will-never-be-filtered-from-a-criminal-record-che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find-out-dbs-chec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uk/dbs-update-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5077</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MURPHY</dc:creator>
  <cp:keywords/>
  <dc:description/>
  <cp:lastModifiedBy>MIKE MURPHY</cp:lastModifiedBy>
  <cp:revision>3</cp:revision>
  <dcterms:created xsi:type="dcterms:W3CDTF">2024-12-03T12:17:00Z</dcterms:created>
  <dcterms:modified xsi:type="dcterms:W3CDTF">2024-12-03T12:21:00Z</dcterms:modified>
</cp:coreProperties>
</file>